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E0F22" w14:textId="77777777" w:rsidR="009C7BC3" w:rsidRDefault="009C7BC3">
      <w:pPr>
        <w:jc w:val="center"/>
        <w:rPr>
          <w:b/>
          <w:bCs/>
          <w:lang w:val="en-GB"/>
        </w:rPr>
      </w:pPr>
    </w:p>
    <w:p w14:paraId="1C8769FD" w14:textId="77777777" w:rsidR="009C7BC3" w:rsidRDefault="009C7BC3">
      <w:pPr>
        <w:jc w:val="center"/>
        <w:rPr>
          <w:b/>
          <w:bCs/>
          <w:lang w:val="en-GB"/>
        </w:rPr>
      </w:pPr>
    </w:p>
    <w:p w14:paraId="11F9D233" w14:textId="77777777" w:rsidR="009C7BC3" w:rsidRDefault="009C7BC3">
      <w:pPr>
        <w:jc w:val="center"/>
        <w:rPr>
          <w:b/>
          <w:bCs/>
          <w:lang w:val="en-GB"/>
        </w:rPr>
      </w:pPr>
    </w:p>
    <w:p w14:paraId="3801A65A" w14:textId="77777777" w:rsidR="009C7BC3" w:rsidRDefault="009C7BC3">
      <w:pPr>
        <w:jc w:val="center"/>
        <w:rPr>
          <w:b/>
          <w:bCs/>
          <w:lang w:val="en-GB"/>
        </w:rPr>
      </w:pPr>
    </w:p>
    <w:p w14:paraId="32578A89" w14:textId="77777777" w:rsidR="009C7BC3" w:rsidRDefault="009C7BC3">
      <w:pPr>
        <w:jc w:val="center"/>
        <w:rPr>
          <w:b/>
          <w:bCs/>
          <w:lang w:val="en-GB"/>
        </w:rPr>
      </w:pPr>
    </w:p>
    <w:p w14:paraId="636A7A51" w14:textId="77777777" w:rsidR="009C7BC3" w:rsidRDefault="009C7BC3">
      <w:pPr>
        <w:jc w:val="center"/>
        <w:rPr>
          <w:b/>
          <w:bCs/>
          <w:lang w:val="en-GB"/>
        </w:rPr>
      </w:pPr>
    </w:p>
    <w:p w14:paraId="06E35962" w14:textId="77777777" w:rsidR="009C7BC3" w:rsidRDefault="009C7BC3">
      <w:pPr>
        <w:jc w:val="center"/>
        <w:rPr>
          <w:b/>
          <w:bCs/>
          <w:lang w:val="en-GB"/>
        </w:rPr>
      </w:pPr>
    </w:p>
    <w:p w14:paraId="5AE8C3EA" w14:textId="77777777" w:rsidR="009C7BC3" w:rsidRPr="00F34DD2" w:rsidRDefault="00C1658B">
      <w:pPr>
        <w:spacing w:line="480" w:lineRule="auto"/>
        <w:jc w:val="center"/>
        <w:rPr>
          <w:b/>
          <w:bCs/>
          <w:sz w:val="40"/>
          <w:szCs w:val="40"/>
          <w:lang w:val="en-GB"/>
        </w:rPr>
      </w:pPr>
      <w:r w:rsidRPr="00F34DD2">
        <w:rPr>
          <w:rFonts w:hint="eastAsia"/>
          <w:b/>
          <w:bCs/>
          <w:color w:val="000000"/>
          <w:sz w:val="40"/>
          <w:szCs w:val="40"/>
        </w:rPr>
        <w:t>Gen</w:t>
      </w:r>
      <w:r w:rsidRPr="00F34DD2">
        <w:rPr>
          <w:b/>
          <w:bCs/>
          <w:color w:val="000000"/>
          <w:sz w:val="40"/>
          <w:szCs w:val="40"/>
        </w:rPr>
        <w:t>eral Control Checklist</w:t>
      </w:r>
    </w:p>
    <w:p w14:paraId="27370258" w14:textId="77777777" w:rsidR="00F34DD2" w:rsidRDefault="00F34DD2" w:rsidP="00F34DD2">
      <w:pPr>
        <w:jc w:val="center"/>
        <w:rPr>
          <w:b/>
          <w:bCs/>
          <w:color w:val="000000"/>
          <w:sz w:val="40"/>
          <w:szCs w:val="40"/>
        </w:rPr>
      </w:pPr>
      <w:r>
        <w:rPr>
          <w:b/>
          <w:bCs/>
          <w:color w:val="000000"/>
          <w:sz w:val="40"/>
          <w:szCs w:val="40"/>
        </w:rPr>
        <w:t>Security Risk Assessment &amp; Audit Services</w:t>
      </w:r>
    </w:p>
    <w:p w14:paraId="0461B474" w14:textId="77777777" w:rsidR="00F34DD2" w:rsidRDefault="00F34DD2" w:rsidP="00F34DD2">
      <w:pPr>
        <w:jc w:val="center"/>
        <w:rPr>
          <w:b/>
          <w:bCs/>
          <w:color w:val="000000"/>
          <w:sz w:val="40"/>
          <w:szCs w:val="40"/>
        </w:rPr>
      </w:pPr>
    </w:p>
    <w:p w14:paraId="4EB25ABD" w14:textId="77777777" w:rsidR="009C7BC3" w:rsidRDefault="009C7BC3">
      <w:pPr>
        <w:jc w:val="center"/>
        <w:rPr>
          <w:lang w:val="en-GB"/>
        </w:rPr>
      </w:pPr>
    </w:p>
    <w:p w14:paraId="2B4FDA9B" w14:textId="77777777" w:rsidR="009C7BC3" w:rsidRDefault="009C7BC3">
      <w:pPr>
        <w:jc w:val="center"/>
        <w:rPr>
          <w:lang w:val="en-GB"/>
        </w:rPr>
      </w:pPr>
    </w:p>
    <w:p w14:paraId="31822CE6" w14:textId="1EB3346D" w:rsidR="009C7BC3" w:rsidRDefault="00CD64F5">
      <w:pPr>
        <w:pStyle w:val="Versionnumber"/>
        <w:rPr>
          <w:rStyle w:val="PublicationDateChar1"/>
          <w:szCs w:val="24"/>
          <w:lang w:val="en-GB" w:eastAsia="zh-HK"/>
        </w:rPr>
      </w:pPr>
      <w:r>
        <w:rPr>
          <w:szCs w:val="24"/>
          <w:lang w:val="en-GB"/>
        </w:rPr>
        <w:t>Version: 1.</w:t>
      </w:r>
      <w:r w:rsidR="009571A1">
        <w:rPr>
          <w:szCs w:val="24"/>
          <w:lang w:val="en-GB"/>
        </w:rPr>
        <w:t>2</w:t>
      </w:r>
    </w:p>
    <w:p w14:paraId="6A013D0F" w14:textId="77777777" w:rsidR="009C7BC3" w:rsidRDefault="009C7BC3">
      <w:pPr>
        <w:jc w:val="center"/>
        <w:rPr>
          <w:lang w:val="en-GB"/>
        </w:rPr>
      </w:pPr>
    </w:p>
    <w:p w14:paraId="4C90498E" w14:textId="77777777" w:rsidR="009C7BC3" w:rsidRDefault="009C7BC3">
      <w:pPr>
        <w:jc w:val="center"/>
        <w:rPr>
          <w:lang w:val="en-GB"/>
        </w:rPr>
      </w:pPr>
    </w:p>
    <w:p w14:paraId="5662B602" w14:textId="77777777" w:rsidR="009C7BC3" w:rsidRDefault="009C7BC3">
      <w:pPr>
        <w:jc w:val="center"/>
        <w:rPr>
          <w:lang w:val="en-GB"/>
        </w:rPr>
      </w:pPr>
    </w:p>
    <w:p w14:paraId="23ED5A5F" w14:textId="1207C737" w:rsidR="009C7BC3" w:rsidRDefault="00B452D4">
      <w:pPr>
        <w:pStyle w:val="PublicationDate"/>
        <w:numPr>
          <w:ilvl w:val="0"/>
          <w:numId w:val="0"/>
        </w:numPr>
        <w:rPr>
          <w:rFonts w:eastAsia="新細明體"/>
          <w:szCs w:val="24"/>
          <w:lang w:val="en-GB" w:eastAsia="zh-HK"/>
        </w:rPr>
      </w:pPr>
      <w:r>
        <w:rPr>
          <w:rFonts w:eastAsia="新細明體"/>
          <w:szCs w:val="24"/>
          <w:lang w:eastAsia="zh-HK"/>
        </w:rPr>
        <w:t>Ju</w:t>
      </w:r>
      <w:r w:rsidR="00E154C0">
        <w:rPr>
          <w:rFonts w:eastAsia="新細明體"/>
          <w:szCs w:val="24"/>
          <w:lang w:eastAsia="zh-HK"/>
        </w:rPr>
        <w:t>ly</w:t>
      </w:r>
      <w:r w:rsidR="00C1658B">
        <w:rPr>
          <w:rFonts w:eastAsia="新細明體"/>
          <w:szCs w:val="24"/>
          <w:lang w:val="en-GB" w:eastAsia="zh-HK"/>
        </w:rPr>
        <w:t xml:space="preserve"> 20</w:t>
      </w:r>
      <w:r w:rsidR="00C1658B">
        <w:rPr>
          <w:rFonts w:eastAsia="新細明體"/>
          <w:szCs w:val="24"/>
          <w:lang w:eastAsia="zh-HK"/>
        </w:rPr>
        <w:t>2</w:t>
      </w:r>
      <w:r w:rsidR="00582246">
        <w:rPr>
          <w:rFonts w:eastAsia="新細明體"/>
          <w:szCs w:val="24"/>
          <w:lang w:eastAsia="zh-HK"/>
        </w:rPr>
        <w:t>2</w:t>
      </w:r>
    </w:p>
    <w:p w14:paraId="63B0BAB6" w14:textId="77777777" w:rsidR="009C7BC3" w:rsidRDefault="009C7BC3">
      <w:pPr>
        <w:pStyle w:val="PublicationDate"/>
        <w:numPr>
          <w:ilvl w:val="0"/>
          <w:numId w:val="0"/>
        </w:numPr>
        <w:rPr>
          <w:rFonts w:eastAsia="新細明體"/>
          <w:szCs w:val="24"/>
          <w:lang w:val="en-GB" w:eastAsia="zh-HK"/>
        </w:rPr>
      </w:pPr>
    </w:p>
    <w:p w14:paraId="0DF7CDE8" w14:textId="77777777" w:rsidR="009C7BC3" w:rsidRDefault="00C1658B">
      <w:pPr>
        <w:pStyle w:val="CopyrightStatement"/>
        <w:rPr>
          <w:sz w:val="24"/>
          <w:szCs w:val="24"/>
          <w:lang w:val="en-GB"/>
        </w:rPr>
      </w:pPr>
      <w:r>
        <w:rPr>
          <w:sz w:val="24"/>
          <w:szCs w:val="24"/>
          <w:lang w:val="en-GB"/>
        </w:rPr>
        <w:t>© The Government of the Hong Kong Special Administrative Region</w:t>
      </w:r>
    </w:p>
    <w:p w14:paraId="76A3056F" w14:textId="77777777" w:rsidR="009C7BC3" w:rsidRDefault="009C7BC3">
      <w:pPr>
        <w:jc w:val="center"/>
        <w:rPr>
          <w:lang w:val="en-GB"/>
        </w:rPr>
      </w:pPr>
    </w:p>
    <w:p w14:paraId="67147074" w14:textId="7B576B08" w:rsidR="009C7BC3" w:rsidRDefault="00C1658B">
      <w:pPr>
        <w:jc w:val="center"/>
        <w:rPr>
          <w:b/>
          <w:u w:val="single"/>
          <w:lang w:val="en-GB"/>
        </w:rPr>
      </w:pPr>
      <w:r>
        <w:rPr>
          <w:lang w:val="en-GB"/>
        </w:rPr>
        <w:t xml:space="preserve">The contents of this document remain the property of and may not be reproduced in whole or in part without the expressed permission of </w:t>
      </w:r>
      <w:r w:rsidR="00023A81">
        <w:rPr>
          <w:lang w:val="en-GB"/>
        </w:rPr>
        <w:t>HKSAR</w:t>
      </w:r>
    </w:p>
    <w:p w14:paraId="162AF92B" w14:textId="77777777" w:rsidR="009C7BC3" w:rsidRDefault="009C7BC3">
      <w:pPr>
        <w:pStyle w:val="HPTableTitle"/>
        <w:rPr>
          <w:rFonts w:ascii="Arial" w:hAnsi="Arial" w:cs="Arial"/>
          <w:sz w:val="20"/>
        </w:rPr>
        <w:sectPr w:rsidR="009C7BC3">
          <w:footerReference w:type="default" r:id="rId8"/>
          <w:pgSz w:w="11907" w:h="16840"/>
          <w:pgMar w:top="1440" w:right="1224" w:bottom="1440" w:left="1195" w:header="720" w:footer="415" w:gutter="0"/>
          <w:cols w:space="720"/>
          <w:docGrid w:linePitch="272"/>
        </w:sectPr>
      </w:pPr>
    </w:p>
    <w:p w14:paraId="22552E07" w14:textId="77777777" w:rsidR="009C7BC3" w:rsidRDefault="009C7BC3">
      <w:pPr>
        <w:rPr>
          <w:color w:val="000000" w:themeColor="text1"/>
          <w:lang w:val="en-GB"/>
        </w:rPr>
      </w:pPr>
    </w:p>
    <w:p w14:paraId="38D38DFF" w14:textId="77777777" w:rsidR="009C7BC3" w:rsidRDefault="009C7BC3">
      <w:pPr>
        <w:rPr>
          <w:color w:val="000000" w:themeColor="text1"/>
          <w:lang w:val="en-GB" w:eastAsia="zh-H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061"/>
        <w:gridCol w:w="1960"/>
        <w:gridCol w:w="1406"/>
        <w:gridCol w:w="1536"/>
      </w:tblGrid>
      <w:tr w:rsidR="009C7BC3" w14:paraId="1DA0E1DC" w14:textId="77777777">
        <w:tc>
          <w:tcPr>
            <w:tcW w:w="8967" w:type="dxa"/>
            <w:gridSpan w:val="5"/>
            <w:tcBorders>
              <w:bottom w:val="single" w:sz="4" w:space="0" w:color="auto"/>
            </w:tcBorders>
            <w:shd w:val="clear" w:color="auto" w:fill="CFCDCD" w:themeFill="background2" w:themeFillShade="E5"/>
          </w:tcPr>
          <w:p w14:paraId="26FB461B" w14:textId="77777777" w:rsidR="009C7BC3" w:rsidRDefault="009C7BC3">
            <w:pPr>
              <w:jc w:val="center"/>
              <w:rPr>
                <w:color w:val="000000" w:themeColor="text1"/>
                <w:lang w:val="en-GB"/>
              </w:rPr>
            </w:pPr>
          </w:p>
          <w:p w14:paraId="10BD44D1" w14:textId="77777777" w:rsidR="009C7BC3" w:rsidRDefault="00C1658B">
            <w:pPr>
              <w:jc w:val="center"/>
              <w:rPr>
                <w:color w:val="000000" w:themeColor="text1"/>
                <w:lang w:val="en-GB"/>
              </w:rPr>
            </w:pPr>
            <w:r>
              <w:rPr>
                <w:color w:val="000000" w:themeColor="text1"/>
                <w:lang w:val="en-GB"/>
              </w:rPr>
              <w:t>Amendment History</w:t>
            </w:r>
          </w:p>
          <w:p w14:paraId="4805B295" w14:textId="77777777" w:rsidR="009C7BC3" w:rsidRDefault="009C7BC3">
            <w:pPr>
              <w:jc w:val="center"/>
              <w:rPr>
                <w:color w:val="000000" w:themeColor="text1"/>
                <w:lang w:val="en-GB"/>
              </w:rPr>
            </w:pPr>
          </w:p>
        </w:tc>
      </w:tr>
      <w:tr w:rsidR="009C7BC3" w14:paraId="0A8CB3DB" w14:textId="77777777">
        <w:tc>
          <w:tcPr>
            <w:tcW w:w="1004" w:type="dxa"/>
            <w:tcBorders>
              <w:bottom w:val="single" w:sz="4" w:space="0" w:color="auto"/>
            </w:tcBorders>
            <w:shd w:val="clear" w:color="auto" w:fill="FFFFFF" w:themeFill="background1"/>
          </w:tcPr>
          <w:p w14:paraId="400585B2" w14:textId="77777777" w:rsidR="009C7BC3" w:rsidRDefault="00C1658B">
            <w:pPr>
              <w:jc w:val="center"/>
              <w:rPr>
                <w:color w:val="000000" w:themeColor="text1"/>
                <w:lang w:val="en-GB"/>
              </w:rPr>
            </w:pPr>
            <w:r>
              <w:rPr>
                <w:color w:val="000000" w:themeColor="text1"/>
                <w:lang w:val="en-GB"/>
              </w:rPr>
              <w:t>Change Number</w:t>
            </w:r>
          </w:p>
        </w:tc>
        <w:tc>
          <w:tcPr>
            <w:tcW w:w="3061" w:type="dxa"/>
            <w:tcBorders>
              <w:bottom w:val="single" w:sz="4" w:space="0" w:color="auto"/>
            </w:tcBorders>
            <w:shd w:val="clear" w:color="auto" w:fill="FFFFFF" w:themeFill="background1"/>
          </w:tcPr>
          <w:p w14:paraId="2EE6D029" w14:textId="77777777" w:rsidR="009C7BC3" w:rsidRDefault="00C1658B">
            <w:pPr>
              <w:jc w:val="center"/>
              <w:rPr>
                <w:color w:val="000000" w:themeColor="text1"/>
                <w:lang w:val="en-GB"/>
              </w:rPr>
            </w:pPr>
            <w:r>
              <w:rPr>
                <w:color w:val="000000" w:themeColor="text1"/>
                <w:lang w:val="en-GB"/>
              </w:rPr>
              <w:t>Revision Description</w:t>
            </w:r>
          </w:p>
        </w:tc>
        <w:tc>
          <w:tcPr>
            <w:tcW w:w="1960" w:type="dxa"/>
            <w:tcBorders>
              <w:bottom w:val="single" w:sz="4" w:space="0" w:color="auto"/>
            </w:tcBorders>
            <w:shd w:val="clear" w:color="auto" w:fill="FFFFFF" w:themeFill="background1"/>
          </w:tcPr>
          <w:p w14:paraId="67CC8E35" w14:textId="77777777" w:rsidR="009C7BC3" w:rsidRDefault="00C1658B">
            <w:pPr>
              <w:jc w:val="center"/>
              <w:rPr>
                <w:color w:val="000000" w:themeColor="text1"/>
                <w:lang w:val="en-GB"/>
              </w:rPr>
            </w:pPr>
            <w:r>
              <w:rPr>
                <w:color w:val="000000" w:themeColor="text1"/>
                <w:lang w:val="en-GB"/>
              </w:rPr>
              <w:t>Pages Affected</w:t>
            </w:r>
          </w:p>
        </w:tc>
        <w:tc>
          <w:tcPr>
            <w:tcW w:w="1406" w:type="dxa"/>
            <w:tcBorders>
              <w:bottom w:val="single" w:sz="4" w:space="0" w:color="auto"/>
            </w:tcBorders>
            <w:shd w:val="clear" w:color="auto" w:fill="FFFFFF" w:themeFill="background1"/>
          </w:tcPr>
          <w:p w14:paraId="2D7874E0" w14:textId="77777777" w:rsidR="009C7BC3" w:rsidRDefault="00C1658B">
            <w:pPr>
              <w:jc w:val="center"/>
              <w:rPr>
                <w:color w:val="000000" w:themeColor="text1"/>
                <w:lang w:val="en-GB"/>
              </w:rPr>
            </w:pPr>
            <w:r>
              <w:rPr>
                <w:color w:val="000000" w:themeColor="text1"/>
                <w:lang w:val="en-GB"/>
              </w:rPr>
              <w:t>Version Number</w:t>
            </w:r>
          </w:p>
        </w:tc>
        <w:tc>
          <w:tcPr>
            <w:tcW w:w="1536" w:type="dxa"/>
            <w:tcBorders>
              <w:bottom w:val="single" w:sz="4" w:space="0" w:color="auto"/>
            </w:tcBorders>
            <w:shd w:val="clear" w:color="auto" w:fill="FFFFFF" w:themeFill="background1"/>
          </w:tcPr>
          <w:p w14:paraId="01288541" w14:textId="77777777" w:rsidR="009C7BC3" w:rsidRDefault="00C1658B">
            <w:pPr>
              <w:jc w:val="center"/>
              <w:rPr>
                <w:color w:val="000000" w:themeColor="text1"/>
                <w:lang w:val="en-GB"/>
              </w:rPr>
            </w:pPr>
            <w:r>
              <w:rPr>
                <w:color w:val="000000" w:themeColor="text1"/>
                <w:lang w:val="en-GB"/>
              </w:rPr>
              <w:t>Date</w:t>
            </w:r>
          </w:p>
        </w:tc>
      </w:tr>
      <w:tr w:rsidR="009C7BC3" w14:paraId="79752E2A" w14:textId="77777777">
        <w:trPr>
          <w:trHeight w:val="636"/>
        </w:trPr>
        <w:tc>
          <w:tcPr>
            <w:tcW w:w="1004" w:type="dxa"/>
            <w:tcBorders>
              <w:bottom w:val="nil"/>
            </w:tcBorders>
          </w:tcPr>
          <w:p w14:paraId="52DC9699" w14:textId="77777777" w:rsidR="009C7BC3" w:rsidRDefault="00C1658B">
            <w:pPr>
              <w:jc w:val="center"/>
              <w:rPr>
                <w:color w:val="000000" w:themeColor="text1"/>
                <w:lang w:val="en-GB" w:eastAsia="zh-HK"/>
              </w:rPr>
            </w:pPr>
            <w:r>
              <w:rPr>
                <w:color w:val="000000" w:themeColor="text1"/>
                <w:lang w:val="en-GB" w:eastAsia="zh-HK"/>
              </w:rPr>
              <w:t>1</w:t>
            </w:r>
          </w:p>
        </w:tc>
        <w:tc>
          <w:tcPr>
            <w:tcW w:w="3061" w:type="dxa"/>
            <w:tcBorders>
              <w:bottom w:val="nil"/>
            </w:tcBorders>
          </w:tcPr>
          <w:p w14:paraId="738A6035" w14:textId="77777777" w:rsidR="009C7BC3" w:rsidRDefault="00C1658B">
            <w:pPr>
              <w:jc w:val="center"/>
              <w:rPr>
                <w:color w:val="000000" w:themeColor="text1"/>
                <w:lang w:val="en-GB" w:eastAsia="zh-HK"/>
              </w:rPr>
            </w:pPr>
            <w:r>
              <w:rPr>
                <w:color w:val="000000" w:themeColor="text1"/>
                <w:lang w:val="en-GB" w:eastAsia="zh-HK"/>
              </w:rPr>
              <w:t>First Draft</w:t>
            </w:r>
          </w:p>
        </w:tc>
        <w:tc>
          <w:tcPr>
            <w:tcW w:w="1960" w:type="dxa"/>
            <w:tcBorders>
              <w:bottom w:val="nil"/>
            </w:tcBorders>
          </w:tcPr>
          <w:p w14:paraId="1E99B3B6" w14:textId="77777777" w:rsidR="009C7BC3" w:rsidRDefault="00C1658B">
            <w:pPr>
              <w:jc w:val="center"/>
              <w:rPr>
                <w:color w:val="000000" w:themeColor="text1"/>
                <w:lang w:val="en-GB" w:eastAsia="zh-TW"/>
              </w:rPr>
            </w:pPr>
            <w:r>
              <w:rPr>
                <w:color w:val="000000" w:themeColor="text1"/>
                <w:lang w:val="en-GB" w:eastAsia="zh-TW"/>
              </w:rPr>
              <w:t>N/A</w:t>
            </w:r>
          </w:p>
        </w:tc>
        <w:tc>
          <w:tcPr>
            <w:tcW w:w="1406" w:type="dxa"/>
            <w:tcBorders>
              <w:bottom w:val="nil"/>
            </w:tcBorders>
          </w:tcPr>
          <w:p w14:paraId="09901AAC" w14:textId="51090C83" w:rsidR="009C7BC3" w:rsidRDefault="00CD64F5" w:rsidP="001E70E6">
            <w:pPr>
              <w:jc w:val="center"/>
              <w:rPr>
                <w:color w:val="000000" w:themeColor="text1"/>
                <w:lang w:val="en-GB" w:eastAsia="zh-HK"/>
              </w:rPr>
            </w:pPr>
            <w:r>
              <w:rPr>
                <w:color w:val="000000" w:themeColor="text1"/>
                <w:lang w:val="en-GB" w:eastAsia="zh-HK"/>
              </w:rPr>
              <w:t>1.</w:t>
            </w:r>
            <w:r w:rsidR="001E70E6">
              <w:rPr>
                <w:color w:val="000000" w:themeColor="text1"/>
                <w:lang w:val="en-GB" w:eastAsia="zh-HK"/>
              </w:rPr>
              <w:t>1</w:t>
            </w:r>
          </w:p>
        </w:tc>
        <w:tc>
          <w:tcPr>
            <w:tcW w:w="1536" w:type="dxa"/>
            <w:tcBorders>
              <w:bottom w:val="nil"/>
            </w:tcBorders>
          </w:tcPr>
          <w:p w14:paraId="785BEBE2" w14:textId="7F74BDBB" w:rsidR="009C7BC3" w:rsidRDefault="00616481" w:rsidP="0076651D">
            <w:pPr>
              <w:jc w:val="center"/>
              <w:rPr>
                <w:color w:val="000000" w:themeColor="text1"/>
                <w:lang w:val="en-GB" w:eastAsia="zh-HK"/>
              </w:rPr>
            </w:pPr>
            <w:r>
              <w:rPr>
                <w:color w:val="000000" w:themeColor="text1"/>
                <w:lang w:eastAsia="zh-HK"/>
              </w:rPr>
              <w:t>2</w:t>
            </w:r>
            <w:r w:rsidR="0076651D">
              <w:rPr>
                <w:color w:val="000000" w:themeColor="text1"/>
                <w:lang w:eastAsia="zh-HK"/>
              </w:rPr>
              <w:t>9</w:t>
            </w:r>
            <w:r w:rsidR="00B452D4">
              <w:rPr>
                <w:color w:val="000000" w:themeColor="text1"/>
                <w:lang w:eastAsia="zh-HK"/>
              </w:rPr>
              <w:t xml:space="preserve"> Ju</w:t>
            </w:r>
            <w:r w:rsidR="008445B5">
              <w:rPr>
                <w:color w:val="000000" w:themeColor="text1"/>
                <w:lang w:eastAsia="zh-HK"/>
              </w:rPr>
              <w:t>l</w:t>
            </w:r>
            <w:r w:rsidR="00B452D4">
              <w:rPr>
                <w:color w:val="000000" w:themeColor="text1"/>
                <w:lang w:eastAsia="zh-HK"/>
              </w:rPr>
              <w:t xml:space="preserve"> </w:t>
            </w:r>
            <w:r w:rsidR="00C1658B">
              <w:rPr>
                <w:color w:val="000000" w:themeColor="text1"/>
                <w:lang w:eastAsia="zh-HK"/>
              </w:rPr>
              <w:t>202</w:t>
            </w:r>
            <w:r w:rsidR="00582246">
              <w:rPr>
                <w:color w:val="000000" w:themeColor="text1"/>
                <w:lang w:eastAsia="zh-HK"/>
              </w:rPr>
              <w:t>2</w:t>
            </w:r>
          </w:p>
        </w:tc>
      </w:tr>
      <w:tr w:rsidR="009C7BC3" w14:paraId="7DFAAC26" w14:textId="77777777">
        <w:trPr>
          <w:trHeight w:val="636"/>
        </w:trPr>
        <w:tc>
          <w:tcPr>
            <w:tcW w:w="1004" w:type="dxa"/>
            <w:tcBorders>
              <w:bottom w:val="nil"/>
            </w:tcBorders>
          </w:tcPr>
          <w:p w14:paraId="1F790535" w14:textId="5C644334" w:rsidR="009C7BC3" w:rsidRDefault="009571A1">
            <w:pPr>
              <w:jc w:val="center"/>
              <w:rPr>
                <w:rFonts w:hint="eastAsia"/>
                <w:color w:val="000000" w:themeColor="text1"/>
                <w:lang w:val="en-GB" w:eastAsia="zh-HK"/>
              </w:rPr>
            </w:pPr>
            <w:r>
              <w:rPr>
                <w:rFonts w:hint="eastAsia"/>
                <w:color w:val="000000" w:themeColor="text1"/>
                <w:lang w:val="en-GB" w:eastAsia="zh-HK"/>
              </w:rPr>
              <w:t>2</w:t>
            </w:r>
          </w:p>
        </w:tc>
        <w:tc>
          <w:tcPr>
            <w:tcW w:w="3061" w:type="dxa"/>
            <w:tcBorders>
              <w:bottom w:val="nil"/>
            </w:tcBorders>
          </w:tcPr>
          <w:p w14:paraId="00C99727" w14:textId="48F9B98F" w:rsidR="009C7BC3" w:rsidRDefault="009571A1">
            <w:pPr>
              <w:jc w:val="center"/>
              <w:rPr>
                <w:color w:val="000000" w:themeColor="text1"/>
                <w:lang w:val="en-GB" w:eastAsia="zh-HK"/>
              </w:rPr>
            </w:pPr>
            <w:r>
              <w:rPr>
                <w:rFonts w:hint="eastAsia"/>
                <w:color w:val="000000" w:themeColor="text1"/>
                <w:lang w:val="en-GB" w:eastAsia="zh-HK"/>
              </w:rPr>
              <w:t xml:space="preserve">Revise </w:t>
            </w:r>
            <w:r>
              <w:rPr>
                <w:color w:val="000000" w:themeColor="text1"/>
                <w:lang w:val="en-GB" w:eastAsia="zh-HK"/>
              </w:rPr>
              <w:t>name of bureau</w:t>
            </w:r>
            <w:bookmarkStart w:id="0" w:name="_GoBack"/>
            <w:bookmarkEnd w:id="0"/>
          </w:p>
        </w:tc>
        <w:tc>
          <w:tcPr>
            <w:tcW w:w="1960" w:type="dxa"/>
            <w:tcBorders>
              <w:bottom w:val="nil"/>
            </w:tcBorders>
          </w:tcPr>
          <w:p w14:paraId="50B85EED" w14:textId="75E18B76" w:rsidR="009C7BC3" w:rsidRDefault="009571A1">
            <w:pPr>
              <w:jc w:val="center"/>
              <w:rPr>
                <w:color w:val="000000" w:themeColor="text1"/>
                <w:lang w:val="en-GB" w:eastAsia="zh-HK"/>
              </w:rPr>
            </w:pPr>
            <w:r>
              <w:rPr>
                <w:rFonts w:hint="eastAsia"/>
                <w:color w:val="000000" w:themeColor="text1"/>
                <w:lang w:val="en-GB" w:eastAsia="zh-HK"/>
              </w:rPr>
              <w:t>N/A</w:t>
            </w:r>
          </w:p>
        </w:tc>
        <w:tc>
          <w:tcPr>
            <w:tcW w:w="1406" w:type="dxa"/>
            <w:tcBorders>
              <w:bottom w:val="nil"/>
            </w:tcBorders>
          </w:tcPr>
          <w:p w14:paraId="4C1E86EF" w14:textId="35153DE5" w:rsidR="009C7BC3" w:rsidRDefault="009571A1">
            <w:pPr>
              <w:jc w:val="center"/>
              <w:rPr>
                <w:color w:val="000000" w:themeColor="text1"/>
                <w:lang w:val="en-GB" w:eastAsia="zh-HK"/>
              </w:rPr>
            </w:pPr>
            <w:r>
              <w:rPr>
                <w:rFonts w:hint="eastAsia"/>
                <w:color w:val="000000" w:themeColor="text1"/>
                <w:lang w:val="en-GB" w:eastAsia="zh-HK"/>
              </w:rPr>
              <w:t>1.2</w:t>
            </w:r>
          </w:p>
        </w:tc>
        <w:tc>
          <w:tcPr>
            <w:tcW w:w="1536" w:type="dxa"/>
            <w:tcBorders>
              <w:bottom w:val="nil"/>
            </w:tcBorders>
          </w:tcPr>
          <w:p w14:paraId="4A2B6626" w14:textId="45E138C9" w:rsidR="009C7BC3" w:rsidRDefault="009571A1">
            <w:pPr>
              <w:jc w:val="center"/>
              <w:rPr>
                <w:color w:val="000000" w:themeColor="text1"/>
                <w:lang w:val="en-GB" w:eastAsia="zh-HK"/>
              </w:rPr>
            </w:pPr>
            <w:r>
              <w:rPr>
                <w:rFonts w:hint="eastAsia"/>
                <w:color w:val="000000" w:themeColor="text1"/>
                <w:lang w:val="en-GB" w:eastAsia="zh-HK"/>
              </w:rPr>
              <w:t>1 Aug 2022</w:t>
            </w:r>
          </w:p>
        </w:tc>
      </w:tr>
      <w:tr w:rsidR="009C7BC3" w14:paraId="2C8156E1" w14:textId="77777777">
        <w:trPr>
          <w:trHeight w:val="636"/>
        </w:trPr>
        <w:tc>
          <w:tcPr>
            <w:tcW w:w="1004" w:type="dxa"/>
            <w:tcBorders>
              <w:bottom w:val="single" w:sz="4" w:space="0" w:color="auto"/>
            </w:tcBorders>
          </w:tcPr>
          <w:p w14:paraId="14AB20AC" w14:textId="77777777" w:rsidR="009C7BC3" w:rsidRDefault="009C7BC3">
            <w:pPr>
              <w:jc w:val="center"/>
              <w:rPr>
                <w:color w:val="000000" w:themeColor="text1"/>
                <w:lang w:val="en-GB" w:eastAsia="zh-HK"/>
              </w:rPr>
            </w:pPr>
          </w:p>
        </w:tc>
        <w:tc>
          <w:tcPr>
            <w:tcW w:w="3061" w:type="dxa"/>
            <w:tcBorders>
              <w:bottom w:val="single" w:sz="4" w:space="0" w:color="auto"/>
            </w:tcBorders>
          </w:tcPr>
          <w:p w14:paraId="04112B7F" w14:textId="77777777" w:rsidR="009C7BC3" w:rsidRDefault="009C7BC3">
            <w:pPr>
              <w:jc w:val="center"/>
              <w:rPr>
                <w:color w:val="000000" w:themeColor="text1"/>
                <w:lang w:val="en-GB" w:eastAsia="zh-HK"/>
              </w:rPr>
            </w:pPr>
          </w:p>
        </w:tc>
        <w:tc>
          <w:tcPr>
            <w:tcW w:w="1960" w:type="dxa"/>
            <w:tcBorders>
              <w:bottom w:val="single" w:sz="4" w:space="0" w:color="auto"/>
            </w:tcBorders>
          </w:tcPr>
          <w:p w14:paraId="21BE65C7" w14:textId="77777777" w:rsidR="009C7BC3" w:rsidRDefault="009C7BC3">
            <w:pPr>
              <w:jc w:val="center"/>
              <w:rPr>
                <w:color w:val="000000" w:themeColor="text1"/>
                <w:lang w:val="en-GB" w:eastAsia="zh-HK"/>
              </w:rPr>
            </w:pPr>
          </w:p>
        </w:tc>
        <w:tc>
          <w:tcPr>
            <w:tcW w:w="1406" w:type="dxa"/>
            <w:tcBorders>
              <w:bottom w:val="single" w:sz="4" w:space="0" w:color="auto"/>
            </w:tcBorders>
          </w:tcPr>
          <w:p w14:paraId="20535771" w14:textId="77777777" w:rsidR="009C7BC3" w:rsidRDefault="009C7BC3">
            <w:pPr>
              <w:jc w:val="center"/>
              <w:rPr>
                <w:color w:val="000000" w:themeColor="text1"/>
                <w:lang w:val="en-GB" w:eastAsia="zh-HK"/>
              </w:rPr>
            </w:pPr>
          </w:p>
        </w:tc>
        <w:tc>
          <w:tcPr>
            <w:tcW w:w="1536" w:type="dxa"/>
            <w:tcBorders>
              <w:bottom w:val="single" w:sz="4" w:space="0" w:color="auto"/>
            </w:tcBorders>
          </w:tcPr>
          <w:p w14:paraId="384E3CDA" w14:textId="77777777" w:rsidR="009C7BC3" w:rsidRDefault="009C7BC3">
            <w:pPr>
              <w:jc w:val="center"/>
              <w:rPr>
                <w:color w:val="000000" w:themeColor="text1"/>
                <w:lang w:val="en-GB" w:eastAsia="zh-HK"/>
              </w:rPr>
            </w:pPr>
          </w:p>
        </w:tc>
      </w:tr>
      <w:tr w:rsidR="009C7BC3" w14:paraId="4DE06823" w14:textId="77777777">
        <w:trPr>
          <w:trHeight w:val="636"/>
        </w:trPr>
        <w:tc>
          <w:tcPr>
            <w:tcW w:w="1004" w:type="dxa"/>
            <w:tcBorders>
              <w:bottom w:val="single" w:sz="4" w:space="0" w:color="auto"/>
            </w:tcBorders>
          </w:tcPr>
          <w:p w14:paraId="78EECDDA" w14:textId="77777777" w:rsidR="009C7BC3" w:rsidRDefault="009C7BC3">
            <w:pPr>
              <w:jc w:val="center"/>
              <w:rPr>
                <w:color w:val="000000" w:themeColor="text1"/>
                <w:lang w:val="en-GB"/>
              </w:rPr>
            </w:pPr>
          </w:p>
        </w:tc>
        <w:tc>
          <w:tcPr>
            <w:tcW w:w="3061" w:type="dxa"/>
            <w:tcBorders>
              <w:bottom w:val="single" w:sz="4" w:space="0" w:color="auto"/>
            </w:tcBorders>
          </w:tcPr>
          <w:p w14:paraId="7C5C1569" w14:textId="77777777" w:rsidR="009C7BC3" w:rsidRDefault="009C7BC3">
            <w:pPr>
              <w:jc w:val="center"/>
              <w:rPr>
                <w:color w:val="000000" w:themeColor="text1"/>
                <w:lang w:val="en-GB"/>
              </w:rPr>
            </w:pPr>
          </w:p>
        </w:tc>
        <w:tc>
          <w:tcPr>
            <w:tcW w:w="1960" w:type="dxa"/>
            <w:tcBorders>
              <w:bottom w:val="single" w:sz="4" w:space="0" w:color="auto"/>
            </w:tcBorders>
          </w:tcPr>
          <w:p w14:paraId="73AE48AA" w14:textId="77777777" w:rsidR="009C7BC3" w:rsidRDefault="009C7BC3">
            <w:pPr>
              <w:jc w:val="center"/>
              <w:rPr>
                <w:color w:val="000000" w:themeColor="text1"/>
                <w:lang w:val="en-GB"/>
              </w:rPr>
            </w:pPr>
          </w:p>
        </w:tc>
        <w:tc>
          <w:tcPr>
            <w:tcW w:w="1406" w:type="dxa"/>
            <w:tcBorders>
              <w:bottom w:val="single" w:sz="4" w:space="0" w:color="auto"/>
            </w:tcBorders>
          </w:tcPr>
          <w:p w14:paraId="002694C7" w14:textId="77777777" w:rsidR="009C7BC3" w:rsidRDefault="009C7BC3">
            <w:pPr>
              <w:jc w:val="center"/>
              <w:rPr>
                <w:color w:val="000000" w:themeColor="text1"/>
                <w:lang w:val="en-GB"/>
              </w:rPr>
            </w:pPr>
          </w:p>
        </w:tc>
        <w:tc>
          <w:tcPr>
            <w:tcW w:w="1536" w:type="dxa"/>
            <w:tcBorders>
              <w:bottom w:val="single" w:sz="4" w:space="0" w:color="auto"/>
            </w:tcBorders>
          </w:tcPr>
          <w:p w14:paraId="632642E0" w14:textId="77777777" w:rsidR="009C7BC3" w:rsidRDefault="009C7BC3">
            <w:pPr>
              <w:jc w:val="center"/>
              <w:rPr>
                <w:color w:val="000000" w:themeColor="text1"/>
                <w:lang w:val="en-GB"/>
              </w:rPr>
            </w:pPr>
          </w:p>
        </w:tc>
      </w:tr>
      <w:tr w:rsidR="009C7BC3" w14:paraId="0F680EAE" w14:textId="77777777">
        <w:trPr>
          <w:trHeight w:val="636"/>
        </w:trPr>
        <w:tc>
          <w:tcPr>
            <w:tcW w:w="1004" w:type="dxa"/>
            <w:tcBorders>
              <w:top w:val="single" w:sz="4" w:space="0" w:color="auto"/>
              <w:bottom w:val="single" w:sz="4" w:space="0" w:color="auto"/>
            </w:tcBorders>
          </w:tcPr>
          <w:p w14:paraId="3507E9FF" w14:textId="77777777" w:rsidR="009C7BC3" w:rsidRDefault="009C7BC3">
            <w:pPr>
              <w:jc w:val="center"/>
              <w:rPr>
                <w:color w:val="000000" w:themeColor="text1"/>
                <w:lang w:val="en-GB"/>
              </w:rPr>
            </w:pPr>
          </w:p>
        </w:tc>
        <w:tc>
          <w:tcPr>
            <w:tcW w:w="3061" w:type="dxa"/>
            <w:tcBorders>
              <w:top w:val="single" w:sz="4" w:space="0" w:color="auto"/>
              <w:bottom w:val="single" w:sz="4" w:space="0" w:color="auto"/>
            </w:tcBorders>
          </w:tcPr>
          <w:p w14:paraId="0BA8A8F7" w14:textId="77777777" w:rsidR="009C7BC3" w:rsidRDefault="009C7BC3">
            <w:pPr>
              <w:jc w:val="center"/>
              <w:rPr>
                <w:color w:val="000000" w:themeColor="text1"/>
                <w:lang w:val="en-GB"/>
              </w:rPr>
            </w:pPr>
          </w:p>
        </w:tc>
        <w:tc>
          <w:tcPr>
            <w:tcW w:w="1960" w:type="dxa"/>
            <w:tcBorders>
              <w:top w:val="single" w:sz="4" w:space="0" w:color="auto"/>
              <w:bottom w:val="single" w:sz="4" w:space="0" w:color="auto"/>
            </w:tcBorders>
          </w:tcPr>
          <w:p w14:paraId="6066D097" w14:textId="77777777" w:rsidR="009C7BC3" w:rsidRDefault="009C7BC3">
            <w:pPr>
              <w:jc w:val="center"/>
              <w:rPr>
                <w:color w:val="000000" w:themeColor="text1"/>
                <w:lang w:val="en-GB"/>
              </w:rPr>
            </w:pPr>
          </w:p>
        </w:tc>
        <w:tc>
          <w:tcPr>
            <w:tcW w:w="1406" w:type="dxa"/>
            <w:tcBorders>
              <w:top w:val="single" w:sz="4" w:space="0" w:color="auto"/>
              <w:bottom w:val="single" w:sz="4" w:space="0" w:color="auto"/>
            </w:tcBorders>
          </w:tcPr>
          <w:p w14:paraId="635D07EC" w14:textId="77777777" w:rsidR="009C7BC3" w:rsidRDefault="009C7BC3">
            <w:pPr>
              <w:jc w:val="center"/>
              <w:rPr>
                <w:color w:val="000000" w:themeColor="text1"/>
                <w:lang w:val="en-GB"/>
              </w:rPr>
            </w:pPr>
          </w:p>
        </w:tc>
        <w:tc>
          <w:tcPr>
            <w:tcW w:w="1536" w:type="dxa"/>
            <w:tcBorders>
              <w:top w:val="single" w:sz="4" w:space="0" w:color="auto"/>
              <w:bottom w:val="single" w:sz="4" w:space="0" w:color="auto"/>
            </w:tcBorders>
          </w:tcPr>
          <w:p w14:paraId="0305C520" w14:textId="77777777" w:rsidR="009C7BC3" w:rsidRDefault="009C7BC3">
            <w:pPr>
              <w:jc w:val="center"/>
              <w:rPr>
                <w:color w:val="000000" w:themeColor="text1"/>
                <w:lang w:val="en-GB"/>
              </w:rPr>
            </w:pPr>
          </w:p>
        </w:tc>
      </w:tr>
      <w:tr w:rsidR="009C7BC3" w14:paraId="1FEBBE22" w14:textId="77777777">
        <w:trPr>
          <w:trHeight w:val="636"/>
        </w:trPr>
        <w:tc>
          <w:tcPr>
            <w:tcW w:w="1004" w:type="dxa"/>
            <w:tcBorders>
              <w:top w:val="single" w:sz="4" w:space="0" w:color="auto"/>
              <w:bottom w:val="single" w:sz="4" w:space="0" w:color="auto"/>
            </w:tcBorders>
          </w:tcPr>
          <w:p w14:paraId="2607E994" w14:textId="77777777" w:rsidR="009C7BC3" w:rsidRDefault="009C7BC3">
            <w:pPr>
              <w:jc w:val="center"/>
              <w:rPr>
                <w:color w:val="000000" w:themeColor="text1"/>
                <w:lang w:val="en-GB"/>
              </w:rPr>
            </w:pPr>
          </w:p>
        </w:tc>
        <w:tc>
          <w:tcPr>
            <w:tcW w:w="3061" w:type="dxa"/>
            <w:tcBorders>
              <w:top w:val="single" w:sz="4" w:space="0" w:color="auto"/>
              <w:bottom w:val="single" w:sz="4" w:space="0" w:color="auto"/>
            </w:tcBorders>
          </w:tcPr>
          <w:p w14:paraId="18989E5F" w14:textId="77777777" w:rsidR="009C7BC3" w:rsidRDefault="009C7BC3">
            <w:pPr>
              <w:jc w:val="center"/>
              <w:rPr>
                <w:color w:val="000000" w:themeColor="text1"/>
                <w:lang w:val="en-GB"/>
              </w:rPr>
            </w:pPr>
          </w:p>
        </w:tc>
        <w:tc>
          <w:tcPr>
            <w:tcW w:w="1960" w:type="dxa"/>
            <w:tcBorders>
              <w:top w:val="single" w:sz="4" w:space="0" w:color="auto"/>
              <w:bottom w:val="single" w:sz="4" w:space="0" w:color="auto"/>
            </w:tcBorders>
          </w:tcPr>
          <w:p w14:paraId="3200608E" w14:textId="77777777" w:rsidR="009C7BC3" w:rsidRDefault="009C7BC3">
            <w:pPr>
              <w:jc w:val="center"/>
              <w:rPr>
                <w:color w:val="000000" w:themeColor="text1"/>
                <w:lang w:val="en-GB"/>
              </w:rPr>
            </w:pPr>
          </w:p>
        </w:tc>
        <w:tc>
          <w:tcPr>
            <w:tcW w:w="1406" w:type="dxa"/>
            <w:tcBorders>
              <w:top w:val="single" w:sz="4" w:space="0" w:color="auto"/>
              <w:bottom w:val="single" w:sz="4" w:space="0" w:color="auto"/>
            </w:tcBorders>
          </w:tcPr>
          <w:p w14:paraId="5384EA59" w14:textId="77777777" w:rsidR="009C7BC3" w:rsidRDefault="009C7BC3">
            <w:pPr>
              <w:jc w:val="center"/>
              <w:rPr>
                <w:color w:val="000000" w:themeColor="text1"/>
                <w:lang w:val="en-GB"/>
              </w:rPr>
            </w:pPr>
          </w:p>
        </w:tc>
        <w:tc>
          <w:tcPr>
            <w:tcW w:w="1536" w:type="dxa"/>
            <w:tcBorders>
              <w:top w:val="single" w:sz="4" w:space="0" w:color="auto"/>
              <w:bottom w:val="single" w:sz="4" w:space="0" w:color="auto"/>
            </w:tcBorders>
          </w:tcPr>
          <w:p w14:paraId="2D1F2C1A" w14:textId="77777777" w:rsidR="009C7BC3" w:rsidRDefault="009C7BC3">
            <w:pPr>
              <w:jc w:val="center"/>
              <w:rPr>
                <w:color w:val="000000" w:themeColor="text1"/>
                <w:lang w:val="en-GB"/>
              </w:rPr>
            </w:pPr>
          </w:p>
        </w:tc>
      </w:tr>
      <w:tr w:rsidR="009C7BC3" w14:paraId="6C91FC06" w14:textId="77777777">
        <w:trPr>
          <w:trHeight w:val="636"/>
        </w:trPr>
        <w:tc>
          <w:tcPr>
            <w:tcW w:w="1004" w:type="dxa"/>
            <w:tcBorders>
              <w:top w:val="single" w:sz="4" w:space="0" w:color="auto"/>
              <w:bottom w:val="single" w:sz="4" w:space="0" w:color="auto"/>
            </w:tcBorders>
          </w:tcPr>
          <w:p w14:paraId="31E9EC47" w14:textId="77777777" w:rsidR="009C7BC3" w:rsidRDefault="009C7BC3">
            <w:pPr>
              <w:jc w:val="center"/>
              <w:rPr>
                <w:color w:val="000000" w:themeColor="text1"/>
                <w:lang w:val="en-GB"/>
              </w:rPr>
            </w:pPr>
          </w:p>
        </w:tc>
        <w:tc>
          <w:tcPr>
            <w:tcW w:w="3061" w:type="dxa"/>
            <w:tcBorders>
              <w:top w:val="single" w:sz="4" w:space="0" w:color="auto"/>
              <w:bottom w:val="single" w:sz="4" w:space="0" w:color="auto"/>
            </w:tcBorders>
          </w:tcPr>
          <w:p w14:paraId="761A3608" w14:textId="77777777" w:rsidR="009C7BC3" w:rsidRDefault="009C7BC3">
            <w:pPr>
              <w:jc w:val="center"/>
              <w:rPr>
                <w:color w:val="000000" w:themeColor="text1"/>
                <w:lang w:val="en-GB"/>
              </w:rPr>
            </w:pPr>
          </w:p>
        </w:tc>
        <w:tc>
          <w:tcPr>
            <w:tcW w:w="1960" w:type="dxa"/>
            <w:tcBorders>
              <w:top w:val="single" w:sz="4" w:space="0" w:color="auto"/>
              <w:bottom w:val="single" w:sz="4" w:space="0" w:color="auto"/>
            </w:tcBorders>
          </w:tcPr>
          <w:p w14:paraId="6697D3BB" w14:textId="77777777" w:rsidR="009C7BC3" w:rsidRDefault="009C7BC3">
            <w:pPr>
              <w:jc w:val="center"/>
              <w:rPr>
                <w:color w:val="000000" w:themeColor="text1"/>
                <w:lang w:val="en-GB"/>
              </w:rPr>
            </w:pPr>
          </w:p>
        </w:tc>
        <w:tc>
          <w:tcPr>
            <w:tcW w:w="1406" w:type="dxa"/>
            <w:tcBorders>
              <w:top w:val="single" w:sz="4" w:space="0" w:color="auto"/>
              <w:bottom w:val="single" w:sz="4" w:space="0" w:color="auto"/>
            </w:tcBorders>
          </w:tcPr>
          <w:p w14:paraId="69A28C77" w14:textId="77777777" w:rsidR="009C7BC3" w:rsidRDefault="009C7BC3">
            <w:pPr>
              <w:jc w:val="center"/>
              <w:rPr>
                <w:color w:val="000000" w:themeColor="text1"/>
                <w:lang w:val="en-GB"/>
              </w:rPr>
            </w:pPr>
          </w:p>
        </w:tc>
        <w:tc>
          <w:tcPr>
            <w:tcW w:w="1536" w:type="dxa"/>
            <w:tcBorders>
              <w:top w:val="single" w:sz="4" w:space="0" w:color="auto"/>
              <w:bottom w:val="single" w:sz="4" w:space="0" w:color="auto"/>
            </w:tcBorders>
          </w:tcPr>
          <w:p w14:paraId="1BF3A1C6" w14:textId="77777777" w:rsidR="009C7BC3" w:rsidRDefault="009C7BC3">
            <w:pPr>
              <w:jc w:val="center"/>
              <w:rPr>
                <w:color w:val="000000" w:themeColor="text1"/>
                <w:lang w:val="en-GB"/>
              </w:rPr>
            </w:pPr>
          </w:p>
        </w:tc>
      </w:tr>
    </w:tbl>
    <w:p w14:paraId="377E5CE1" w14:textId="77777777" w:rsidR="009C7BC3" w:rsidRDefault="009C7BC3">
      <w:pPr>
        <w:pStyle w:val="Table"/>
        <w:spacing w:before="0" w:after="0"/>
        <w:rPr>
          <w:rStyle w:val="CharacterUserEntry"/>
          <w:rFonts w:ascii="Arial" w:hAnsi="Arial" w:cs="Arial"/>
        </w:rPr>
      </w:pPr>
    </w:p>
    <w:p w14:paraId="05BDF065" w14:textId="77777777" w:rsidR="009C7BC3" w:rsidRDefault="009C7BC3">
      <w:pPr>
        <w:autoSpaceDE w:val="0"/>
        <w:autoSpaceDN w:val="0"/>
        <w:adjustRightInd w:val="0"/>
        <w:ind w:right="5831"/>
        <w:jc w:val="both"/>
        <w:rPr>
          <w:rFonts w:ascii="Arial" w:hAnsi="Arial" w:cs="Arial"/>
          <w:szCs w:val="18"/>
          <w:lang w:val="en-GB" w:eastAsia="zh-HK"/>
        </w:rPr>
        <w:sectPr w:rsidR="009C7BC3">
          <w:headerReference w:type="default" r:id="rId9"/>
          <w:headerReference w:type="first" r:id="rId10"/>
          <w:footerReference w:type="first" r:id="rId11"/>
          <w:pgSz w:w="11907" w:h="16840"/>
          <w:pgMar w:top="1238" w:right="1411" w:bottom="1238" w:left="1411" w:header="677" w:footer="677" w:gutter="0"/>
          <w:cols w:space="720"/>
          <w:docGrid w:linePitch="360"/>
        </w:sectPr>
      </w:pPr>
    </w:p>
    <w:sdt>
      <w:sdtPr>
        <w:rPr>
          <w:rFonts w:ascii="Arial" w:hAnsi="Arial" w:cs="Arial"/>
          <w:color w:val="FF0000"/>
          <w:lang w:val="en-GB"/>
        </w:rPr>
        <w:id w:val="924382402"/>
      </w:sdtPr>
      <w:sdtEndPr>
        <w:rPr>
          <w:b/>
          <w:bCs/>
        </w:rPr>
      </w:sdtEndPr>
      <w:sdtContent>
        <w:p w14:paraId="62BBFF32" w14:textId="77777777" w:rsidR="009C7BC3" w:rsidRDefault="009C7BC3">
          <w:pPr>
            <w:rPr>
              <w:lang w:val="en-GB"/>
            </w:rPr>
          </w:pPr>
        </w:p>
        <w:p w14:paraId="613A1D52" w14:textId="77777777" w:rsidR="009C7BC3" w:rsidRDefault="00C1658B">
          <w:pPr>
            <w:tabs>
              <w:tab w:val="left" w:pos="1815"/>
            </w:tabs>
            <w:rPr>
              <w:lang w:val="en-GB"/>
            </w:rPr>
          </w:pPr>
          <w:r>
            <w:rPr>
              <w:lang w:val="en-GB" w:eastAsia="zh-HK"/>
            </w:rPr>
            <w:tab/>
          </w:r>
          <w:bookmarkStart w:id="1" w:name="_Toc20025129"/>
          <w:bookmarkStart w:id="2" w:name="_Toc17171735"/>
          <w:bookmarkStart w:id="3" w:name="_Toc16508036"/>
          <w:bookmarkStart w:id="4" w:name="_Toc16508162"/>
          <w:bookmarkStart w:id="5" w:name="_Toc67286598"/>
          <w:bookmarkStart w:id="6" w:name="_Toc67286601"/>
          <w:bookmarkStart w:id="7" w:name="_Toc67887722"/>
          <w:bookmarkStart w:id="8" w:name="_Toc67887723"/>
          <w:bookmarkStart w:id="9" w:name="_Toc32118037"/>
          <w:bookmarkStart w:id="10" w:name="_Toc67861841"/>
          <w:bookmarkStart w:id="11" w:name="_Ref27889256"/>
          <w:bookmarkStart w:id="12" w:name="_Toc67861840"/>
        </w:p>
        <w:sdt>
          <w:sdtPr>
            <w:rPr>
              <w:rFonts w:ascii="Times New Roman" w:eastAsia="新細明體" w:hAnsi="Times New Roman" w:cs="Times New Roman"/>
              <w:color w:val="auto"/>
              <w:sz w:val="24"/>
              <w:szCs w:val="24"/>
              <w:lang w:val="en-GB"/>
            </w:rPr>
            <w:id w:val="1777983165"/>
          </w:sdtPr>
          <w:sdtEndPr>
            <w:rPr>
              <w:b/>
              <w:bCs/>
            </w:rPr>
          </w:sdtEndPr>
          <w:sdtContent>
            <w:p w14:paraId="0D83ABCF" w14:textId="77777777" w:rsidR="009C7BC3" w:rsidRDefault="00C1658B">
              <w:pPr>
                <w:pStyle w:val="14"/>
                <w:rPr>
                  <w:rFonts w:ascii="Times New Roman" w:hAnsi="Times New Roman" w:cs="Times New Roman"/>
                  <w:sz w:val="24"/>
                  <w:szCs w:val="24"/>
                  <w:lang w:val="en-GB"/>
                </w:rPr>
              </w:pPr>
              <w:r>
                <w:rPr>
                  <w:rFonts w:ascii="Times New Roman" w:hAnsi="Times New Roman" w:cs="Times New Roman"/>
                  <w:sz w:val="24"/>
                  <w:szCs w:val="24"/>
                  <w:lang w:val="en-GB"/>
                </w:rPr>
                <w:t>Table of Contents</w:t>
              </w:r>
            </w:p>
            <w:p w14:paraId="0F62CF96" w14:textId="77777777" w:rsidR="009C7BC3" w:rsidRDefault="00C1658B">
              <w:pPr>
                <w:pStyle w:val="11"/>
                <w:rPr>
                  <w:rFonts w:asciiTheme="minorHAnsi" w:eastAsiaTheme="minorEastAsia" w:hAnsiTheme="minorHAnsi" w:cstheme="minorBidi"/>
                  <w:b w:val="0"/>
                  <w:lang w:val="zh-CN" w:eastAsia="zh-TW"/>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23491091" w:history="1">
                <w:r>
                  <w:rPr>
                    <w:rStyle w:val="af1"/>
                    <w:lang w:eastAsia="zh-HK"/>
                  </w:rPr>
                  <w:t>1.</w:t>
                </w:r>
                <w:r>
                  <w:rPr>
                    <w:rFonts w:asciiTheme="minorHAnsi" w:eastAsiaTheme="minorEastAsia" w:hAnsiTheme="minorHAnsi" w:cstheme="minorBidi"/>
                    <w:b w:val="0"/>
                    <w:lang w:val="zh-CN" w:eastAsia="zh-TW"/>
                  </w:rPr>
                  <w:tab/>
                </w:r>
                <w:r>
                  <w:rPr>
                    <w:rStyle w:val="af1"/>
                    <w:lang w:eastAsia="zh-HK"/>
                  </w:rPr>
                  <w:t>Introduction</w:t>
                </w:r>
                <w:r>
                  <w:tab/>
                </w:r>
                <w:r>
                  <w:fldChar w:fldCharType="begin"/>
                </w:r>
                <w:r>
                  <w:instrText xml:space="preserve"> PAGEREF _Toc23491091 \h </w:instrText>
                </w:r>
                <w:r>
                  <w:fldChar w:fldCharType="separate"/>
                </w:r>
                <w:r>
                  <w:t>4</w:t>
                </w:r>
                <w:r>
                  <w:fldChar w:fldCharType="end"/>
                </w:r>
              </w:hyperlink>
            </w:p>
            <w:p w14:paraId="5CC2677C" w14:textId="77777777" w:rsidR="009C7BC3" w:rsidRDefault="009571A1">
              <w:pPr>
                <w:pStyle w:val="11"/>
                <w:rPr>
                  <w:rFonts w:asciiTheme="minorHAnsi" w:eastAsiaTheme="minorEastAsia" w:hAnsiTheme="minorHAnsi" w:cstheme="minorBidi"/>
                  <w:b w:val="0"/>
                  <w:lang w:val="zh-CN" w:eastAsia="zh-TW"/>
                </w:rPr>
              </w:pPr>
              <w:hyperlink w:anchor="_Toc23491092" w:history="1">
                <w:r w:rsidR="00C1658B">
                  <w:rPr>
                    <w:rStyle w:val="af1"/>
                    <w:lang w:eastAsia="zh-TW"/>
                  </w:rPr>
                  <w:t>2.</w:t>
                </w:r>
                <w:r w:rsidR="00C1658B">
                  <w:rPr>
                    <w:rFonts w:asciiTheme="minorHAnsi" w:eastAsiaTheme="minorEastAsia" w:hAnsiTheme="minorHAnsi" w:cstheme="minorBidi"/>
                    <w:b w:val="0"/>
                    <w:lang w:val="zh-CN" w:eastAsia="zh-TW"/>
                  </w:rPr>
                  <w:tab/>
                </w:r>
                <w:r w:rsidR="00C1658B">
                  <w:rPr>
                    <w:rStyle w:val="af1"/>
                    <w:lang w:eastAsia="zh-TW"/>
                  </w:rPr>
                  <w:t>Service requirement</w:t>
                </w:r>
                <w:r w:rsidR="00C1658B">
                  <w:tab/>
                </w:r>
                <w:r w:rsidR="00C1658B">
                  <w:fldChar w:fldCharType="begin"/>
                </w:r>
                <w:r w:rsidR="00C1658B">
                  <w:instrText xml:space="preserve"> PAGEREF _Toc23491092 \h </w:instrText>
                </w:r>
                <w:r w:rsidR="00C1658B">
                  <w:fldChar w:fldCharType="separate"/>
                </w:r>
                <w:r w:rsidR="00C1658B">
                  <w:t>5</w:t>
                </w:r>
                <w:r w:rsidR="00C1658B">
                  <w:fldChar w:fldCharType="end"/>
                </w:r>
              </w:hyperlink>
            </w:p>
            <w:p w14:paraId="2908F084" w14:textId="77777777" w:rsidR="009C7BC3" w:rsidRDefault="009571A1">
              <w:pPr>
                <w:pStyle w:val="21"/>
                <w:rPr>
                  <w:rFonts w:asciiTheme="minorHAnsi" w:eastAsiaTheme="minorEastAsia" w:hAnsiTheme="minorHAnsi" w:cstheme="minorBidi"/>
                  <w:lang w:val="zh-CN" w:eastAsia="zh-TW"/>
                </w:rPr>
              </w:pPr>
              <w:hyperlink w:anchor="_Toc23491093" w:history="1">
                <w:r w:rsidR="00C1658B">
                  <w:rPr>
                    <w:rStyle w:val="af1"/>
                  </w:rPr>
                  <w:t>2.1.</w:t>
                </w:r>
                <w:r w:rsidR="00C1658B">
                  <w:rPr>
                    <w:rFonts w:asciiTheme="minorHAnsi" w:eastAsiaTheme="minorEastAsia" w:hAnsiTheme="minorHAnsi" w:cstheme="minorBidi"/>
                    <w:lang w:val="zh-CN" w:eastAsia="zh-TW"/>
                  </w:rPr>
                  <w:tab/>
                </w:r>
                <w:r w:rsidR="00C1658B">
                  <w:rPr>
                    <w:rStyle w:val="af1"/>
                  </w:rPr>
                  <w:t>Tasks</w:t>
                </w:r>
                <w:r w:rsidR="00C1658B">
                  <w:tab/>
                </w:r>
                <w:r w:rsidR="00C1658B">
                  <w:fldChar w:fldCharType="begin"/>
                </w:r>
                <w:r w:rsidR="00C1658B">
                  <w:instrText xml:space="preserve"> PAGEREF _Toc23491093 \h </w:instrText>
                </w:r>
                <w:r w:rsidR="00C1658B">
                  <w:fldChar w:fldCharType="separate"/>
                </w:r>
                <w:r w:rsidR="00C1658B">
                  <w:t>5</w:t>
                </w:r>
                <w:r w:rsidR="00C1658B">
                  <w:fldChar w:fldCharType="end"/>
                </w:r>
              </w:hyperlink>
            </w:p>
            <w:p w14:paraId="56FFC414" w14:textId="77777777" w:rsidR="009C7BC3" w:rsidRDefault="009571A1">
              <w:pPr>
                <w:pStyle w:val="11"/>
                <w:rPr>
                  <w:rFonts w:asciiTheme="minorHAnsi" w:eastAsiaTheme="minorEastAsia" w:hAnsiTheme="minorHAnsi" w:cstheme="minorBidi"/>
                  <w:b w:val="0"/>
                  <w:lang w:val="zh-CN" w:eastAsia="zh-TW"/>
                </w:rPr>
              </w:pPr>
              <w:hyperlink w:anchor="_Toc23491094" w:history="1">
                <w:r w:rsidR="00C1658B">
                  <w:rPr>
                    <w:rStyle w:val="af1"/>
                    <w:lang w:eastAsia="zh-TW"/>
                  </w:rPr>
                  <w:t>3.</w:t>
                </w:r>
                <w:r w:rsidR="00C1658B">
                  <w:rPr>
                    <w:rFonts w:asciiTheme="minorHAnsi" w:eastAsiaTheme="minorEastAsia" w:hAnsiTheme="minorHAnsi" w:cstheme="minorBidi"/>
                    <w:b w:val="0"/>
                    <w:lang w:val="zh-CN" w:eastAsia="zh-TW"/>
                  </w:rPr>
                  <w:tab/>
                </w:r>
                <w:r w:rsidR="00C1658B">
                  <w:rPr>
                    <w:rStyle w:val="af1"/>
                    <w:lang w:eastAsia="zh-TW"/>
                  </w:rPr>
                  <w:t>Items to be checked</w:t>
                </w:r>
                <w:r w:rsidR="00C1658B">
                  <w:tab/>
                </w:r>
                <w:r w:rsidR="00C1658B">
                  <w:fldChar w:fldCharType="begin"/>
                </w:r>
                <w:r w:rsidR="00C1658B">
                  <w:instrText xml:space="preserve"> PAGEREF _Toc23491094 \h </w:instrText>
                </w:r>
                <w:r w:rsidR="00C1658B">
                  <w:fldChar w:fldCharType="separate"/>
                </w:r>
                <w:r w:rsidR="00C1658B">
                  <w:t>6</w:t>
                </w:r>
                <w:r w:rsidR="00C1658B">
                  <w:fldChar w:fldCharType="end"/>
                </w:r>
              </w:hyperlink>
            </w:p>
            <w:p w14:paraId="2D122216" w14:textId="77777777" w:rsidR="009C7BC3" w:rsidRDefault="00C1658B">
              <w:pPr>
                <w:rPr>
                  <w:lang w:val="en-GB"/>
                </w:rPr>
              </w:pPr>
              <w:r>
                <w:rPr>
                  <w:b/>
                  <w:bCs/>
                  <w:lang w:val="en-GB"/>
                </w:rPr>
                <w:fldChar w:fldCharType="end"/>
              </w:r>
            </w:p>
          </w:sdtContent>
        </w:sdt>
        <w:p w14:paraId="2BB27245" w14:textId="77777777" w:rsidR="009C7BC3" w:rsidRDefault="009C7BC3">
          <w:pPr>
            <w:rPr>
              <w:lang w:val="en-GB"/>
            </w:rPr>
          </w:pPr>
        </w:p>
        <w:p w14:paraId="77D69775" w14:textId="77777777" w:rsidR="009C7BC3" w:rsidRDefault="00C1658B">
          <w:pPr>
            <w:rPr>
              <w:color w:val="000000"/>
              <w:lang w:val="en-GB"/>
            </w:rPr>
          </w:pPr>
          <w:r>
            <w:rPr>
              <w:lang w:val="en-GB"/>
            </w:rPr>
            <w:br w:type="page"/>
          </w:r>
          <w:bookmarkEnd w:id="1"/>
          <w:bookmarkEnd w:id="2"/>
          <w:bookmarkEnd w:id="3"/>
          <w:bookmarkEnd w:id="4"/>
          <w:bookmarkEnd w:id="5"/>
          <w:bookmarkEnd w:id="6"/>
          <w:bookmarkEnd w:id="7"/>
          <w:bookmarkEnd w:id="8"/>
          <w:bookmarkEnd w:id="9"/>
          <w:bookmarkEnd w:id="10"/>
          <w:bookmarkEnd w:id="11"/>
          <w:bookmarkEnd w:id="12"/>
        </w:p>
        <w:p w14:paraId="7E7D4DE6" w14:textId="77777777" w:rsidR="009C7BC3" w:rsidRDefault="00C1658B">
          <w:pPr>
            <w:pStyle w:val="1"/>
            <w:rPr>
              <w:lang w:eastAsia="zh-HK"/>
            </w:rPr>
          </w:pPr>
          <w:bookmarkStart w:id="13" w:name="_Toc495253565"/>
          <w:bookmarkStart w:id="14" w:name="_Toc23491091"/>
          <w:r>
            <w:rPr>
              <w:lang w:eastAsia="zh-HK"/>
            </w:rPr>
            <w:lastRenderedPageBreak/>
            <w:t>Introduction</w:t>
          </w:r>
          <w:bookmarkEnd w:id="13"/>
          <w:bookmarkEnd w:id="14"/>
        </w:p>
        <w:p w14:paraId="28226E10" w14:textId="77777777" w:rsidR="009C7BC3" w:rsidRDefault="00C1658B">
          <w:pPr>
            <w:ind w:leftChars="472" w:left="1133"/>
            <w:jc w:val="both"/>
            <w:rPr>
              <w:lang w:val="en-GB"/>
            </w:rPr>
          </w:pPr>
          <w:r>
            <w:rPr>
              <w:lang w:val="en-GB"/>
            </w:rPr>
            <w:t xml:space="preserve">This document details a checklist to check against the clauses of the </w:t>
          </w:r>
          <w:r>
            <w:rPr>
              <w:lang w:val="en-GB" w:eastAsia="zh-HK"/>
            </w:rPr>
            <w:t>Work Assignment Brief</w:t>
          </w:r>
          <w:r>
            <w:rPr>
              <w:lang w:val="en-GB"/>
            </w:rPr>
            <w:t xml:space="preserve">. </w:t>
          </w:r>
        </w:p>
        <w:p w14:paraId="4BE518E1" w14:textId="77777777" w:rsidR="009C7BC3" w:rsidRDefault="009C7BC3">
          <w:pPr>
            <w:ind w:leftChars="472" w:left="1133"/>
            <w:jc w:val="both"/>
            <w:rPr>
              <w:lang w:val="en-GB" w:eastAsia="zh-HK"/>
            </w:rPr>
          </w:pPr>
        </w:p>
        <w:p w14:paraId="2EF84B01" w14:textId="77777777" w:rsidR="009C7BC3" w:rsidRDefault="00C1658B">
          <w:pPr>
            <w:rPr>
              <w:lang w:val="en-GB" w:eastAsia="zh-HK"/>
            </w:rPr>
          </w:pPr>
          <w:r>
            <w:rPr>
              <w:lang w:val="en-GB" w:eastAsia="zh-HK"/>
            </w:rPr>
            <w:tab/>
          </w:r>
        </w:p>
        <w:p w14:paraId="066221FC" w14:textId="77777777" w:rsidR="009C7BC3" w:rsidRDefault="00C1658B">
          <w:pPr>
            <w:pStyle w:val="1"/>
            <w:rPr>
              <w:lang w:eastAsia="zh-TW"/>
            </w:rPr>
          </w:pPr>
          <w:bookmarkStart w:id="15" w:name="_Toc23491092"/>
          <w:bookmarkStart w:id="16" w:name="_Toc495253566"/>
          <w:r>
            <w:rPr>
              <w:lang w:eastAsia="zh-TW"/>
            </w:rPr>
            <w:lastRenderedPageBreak/>
            <w:t>Service requirement</w:t>
          </w:r>
          <w:bookmarkEnd w:id="15"/>
          <w:bookmarkEnd w:id="16"/>
        </w:p>
        <w:p w14:paraId="7DBE71FF" w14:textId="77777777" w:rsidR="009C7BC3" w:rsidRDefault="009C7BC3">
          <w:pPr>
            <w:jc w:val="both"/>
            <w:rPr>
              <w:lang w:val="en-GB"/>
            </w:rPr>
          </w:pPr>
        </w:p>
        <w:p w14:paraId="0E283F59" w14:textId="77777777" w:rsidR="009C7BC3" w:rsidRDefault="00C1658B">
          <w:pPr>
            <w:ind w:left="1080"/>
            <w:jc w:val="both"/>
            <w:rPr>
              <w:lang w:val="en-GB"/>
            </w:rPr>
          </w:pPr>
          <w:r>
            <w:rPr>
              <w:lang w:val="en-GB"/>
            </w:rPr>
            <w:t>Below are used for checklist of the required services.</w:t>
          </w:r>
        </w:p>
        <w:p w14:paraId="3912E89D" w14:textId="77777777" w:rsidR="009C7BC3" w:rsidRDefault="009C7BC3">
          <w:pPr>
            <w:ind w:left="1080"/>
            <w:jc w:val="both"/>
            <w:rPr>
              <w:lang w:val="en-GB"/>
            </w:rPr>
          </w:pPr>
        </w:p>
        <w:p w14:paraId="25729A1E" w14:textId="77777777" w:rsidR="009C7BC3" w:rsidRDefault="00C1658B">
          <w:pPr>
            <w:pStyle w:val="2"/>
          </w:pPr>
          <w:bookmarkStart w:id="17" w:name="_Toc23491093"/>
          <w:bookmarkStart w:id="18" w:name="_Toc495253567"/>
          <w:r>
            <w:t>Tasks</w:t>
          </w:r>
          <w:bookmarkEnd w:id="17"/>
          <w:bookmarkEnd w:id="18"/>
        </w:p>
        <w:tbl>
          <w:tblPr>
            <w:tblStyle w:val="af3"/>
            <w:tblW w:w="0" w:type="auto"/>
            <w:tblInd w:w="1233" w:type="dxa"/>
            <w:tblLook w:val="04A0" w:firstRow="1" w:lastRow="0" w:firstColumn="1" w:lastColumn="0" w:noHBand="0" w:noVBand="1"/>
          </w:tblPr>
          <w:tblGrid>
            <w:gridCol w:w="6458"/>
            <w:gridCol w:w="1384"/>
          </w:tblGrid>
          <w:tr w:rsidR="009C7BC3" w14:paraId="4C3FD008" w14:textId="77777777">
            <w:trPr>
              <w:trHeight w:val="567"/>
            </w:trPr>
            <w:tc>
              <w:tcPr>
                <w:tcW w:w="6458" w:type="dxa"/>
                <w:shd w:val="clear" w:color="auto" w:fill="0070C0"/>
              </w:tcPr>
              <w:p w14:paraId="388F2486" w14:textId="77777777" w:rsidR="009C7BC3" w:rsidRDefault="00C1658B">
                <w:pPr>
                  <w:jc w:val="both"/>
                  <w:rPr>
                    <w:color w:val="FFFFFF" w:themeColor="background1"/>
                    <w:lang w:val="en-GB"/>
                  </w:rPr>
                </w:pPr>
                <w:r>
                  <w:rPr>
                    <w:color w:val="FFFFFF" w:themeColor="background1"/>
                    <w:lang w:val="en-GB"/>
                  </w:rPr>
                  <w:t>Items</w:t>
                </w:r>
              </w:p>
            </w:tc>
            <w:tc>
              <w:tcPr>
                <w:tcW w:w="1384" w:type="dxa"/>
                <w:shd w:val="clear" w:color="auto" w:fill="0070C0"/>
              </w:tcPr>
              <w:p w14:paraId="66790849" w14:textId="77777777" w:rsidR="009C7BC3" w:rsidRDefault="00C1658B">
                <w:pPr>
                  <w:jc w:val="both"/>
                  <w:rPr>
                    <w:color w:val="FFFFFF" w:themeColor="background1"/>
                    <w:lang w:val="en-GB"/>
                  </w:rPr>
                </w:pPr>
                <w:r>
                  <w:rPr>
                    <w:color w:val="FFFFFF" w:themeColor="background1"/>
                    <w:lang w:val="en-GB"/>
                  </w:rPr>
                  <w:t>Status</w:t>
                </w:r>
              </w:p>
            </w:tc>
          </w:tr>
          <w:tr w:rsidR="009C7BC3" w14:paraId="02A3A7B2" w14:textId="77777777">
            <w:trPr>
              <w:trHeight w:val="567"/>
            </w:trPr>
            <w:tc>
              <w:tcPr>
                <w:tcW w:w="6458" w:type="dxa"/>
              </w:tcPr>
              <w:p w14:paraId="471C91E1" w14:textId="77777777" w:rsidR="009C7BC3" w:rsidRDefault="00C1658B">
                <w:pPr>
                  <w:jc w:val="both"/>
                  <w:rPr>
                    <w:lang w:val="en-GB"/>
                  </w:rPr>
                </w:pPr>
                <w:r>
                  <w:rPr>
                    <w:lang w:val="en-GB"/>
                  </w:rPr>
                  <w:t>Perform general control review</w:t>
                </w:r>
              </w:p>
            </w:tc>
            <w:tc>
              <w:tcPr>
                <w:tcW w:w="1384" w:type="dxa"/>
              </w:tcPr>
              <w:p w14:paraId="2E154FD0" w14:textId="77777777" w:rsidR="009C7BC3" w:rsidRDefault="009C7BC3">
                <w:pPr>
                  <w:jc w:val="both"/>
                  <w:rPr>
                    <w:sz w:val="20"/>
                    <w:lang w:val="en-GB" w:eastAsia="zh-HK"/>
                  </w:rPr>
                </w:pPr>
              </w:p>
            </w:tc>
          </w:tr>
          <w:tr w:rsidR="009C7BC3" w14:paraId="3CDB8766" w14:textId="77777777">
            <w:trPr>
              <w:trHeight w:val="567"/>
            </w:trPr>
            <w:tc>
              <w:tcPr>
                <w:tcW w:w="6458" w:type="dxa"/>
              </w:tcPr>
              <w:p w14:paraId="5B6515EE" w14:textId="77777777" w:rsidR="009C7BC3" w:rsidRDefault="00C1658B">
                <w:pPr>
                  <w:jc w:val="both"/>
                  <w:rPr>
                    <w:lang w:val="en-GB"/>
                  </w:rPr>
                </w:pPr>
                <w:r>
                  <w:rPr>
                    <w:lang w:val="en-GB"/>
                  </w:rPr>
                  <w:t>Conduct compliance checking against S17 and Departmental Security Policy or policies that are relevant</w:t>
                </w:r>
              </w:p>
            </w:tc>
            <w:tc>
              <w:tcPr>
                <w:tcW w:w="1384" w:type="dxa"/>
              </w:tcPr>
              <w:p w14:paraId="50072321" w14:textId="77777777" w:rsidR="009C7BC3" w:rsidRDefault="009C7BC3">
                <w:pPr>
                  <w:jc w:val="both"/>
                  <w:rPr>
                    <w:sz w:val="20"/>
                    <w:lang w:val="en-GB"/>
                  </w:rPr>
                </w:pPr>
              </w:p>
            </w:tc>
          </w:tr>
          <w:tr w:rsidR="009C7BC3" w14:paraId="1297861D" w14:textId="77777777">
            <w:trPr>
              <w:trHeight w:val="567"/>
            </w:trPr>
            <w:tc>
              <w:tcPr>
                <w:tcW w:w="6458" w:type="dxa"/>
              </w:tcPr>
              <w:p w14:paraId="4CE628CC" w14:textId="77777777" w:rsidR="009C7BC3" w:rsidRDefault="00C1658B">
                <w:pPr>
                  <w:jc w:val="both"/>
                  <w:rPr>
                    <w:lang w:val="en-GB"/>
                  </w:rPr>
                </w:pPr>
                <w:r>
                  <w:rPr>
                    <w:lang w:val="en-GB"/>
                  </w:rPr>
                  <w:t>Identify and recommend safeguards in Follow Up Action Plan</w:t>
                </w:r>
              </w:p>
            </w:tc>
            <w:tc>
              <w:tcPr>
                <w:tcW w:w="1384" w:type="dxa"/>
              </w:tcPr>
              <w:p w14:paraId="34B804A9" w14:textId="77777777" w:rsidR="009C7BC3" w:rsidRDefault="009C7BC3">
                <w:pPr>
                  <w:jc w:val="both"/>
                  <w:rPr>
                    <w:sz w:val="20"/>
                    <w:lang w:val="en-GB" w:eastAsia="zh-HK"/>
                  </w:rPr>
                </w:pPr>
              </w:p>
            </w:tc>
          </w:tr>
          <w:tr w:rsidR="009C7BC3" w14:paraId="33A4D85F" w14:textId="77777777">
            <w:trPr>
              <w:trHeight w:val="567"/>
            </w:trPr>
            <w:tc>
              <w:tcPr>
                <w:tcW w:w="6458" w:type="dxa"/>
              </w:tcPr>
              <w:p w14:paraId="5A00BB49" w14:textId="77777777" w:rsidR="009C7BC3" w:rsidRDefault="00C1658B">
                <w:pPr>
                  <w:jc w:val="both"/>
                  <w:rPr>
                    <w:lang w:val="en-GB"/>
                  </w:rPr>
                </w:pPr>
                <w:r>
                  <w:rPr>
                    <w:lang w:val="en-GB"/>
                  </w:rPr>
                  <w:t>Document the findings and results in Security Audit Report</w:t>
                </w:r>
              </w:p>
            </w:tc>
            <w:tc>
              <w:tcPr>
                <w:tcW w:w="1384" w:type="dxa"/>
              </w:tcPr>
              <w:p w14:paraId="691DB490" w14:textId="77777777" w:rsidR="009C7BC3" w:rsidRDefault="009C7BC3">
                <w:pPr>
                  <w:jc w:val="both"/>
                  <w:rPr>
                    <w:sz w:val="20"/>
                    <w:lang w:val="en-GB" w:eastAsia="zh-HK"/>
                  </w:rPr>
                </w:pPr>
              </w:p>
            </w:tc>
          </w:tr>
        </w:tbl>
        <w:p w14:paraId="560D891B" w14:textId="77777777" w:rsidR="009C7BC3" w:rsidRDefault="009C7BC3">
          <w:pPr>
            <w:jc w:val="both"/>
            <w:rPr>
              <w:lang w:val="en-GB"/>
            </w:rPr>
          </w:pPr>
        </w:p>
        <w:p w14:paraId="6051AD6B" w14:textId="77777777" w:rsidR="009C7BC3" w:rsidRDefault="009C7BC3">
          <w:pPr>
            <w:ind w:leftChars="472" w:left="1133"/>
            <w:jc w:val="both"/>
            <w:rPr>
              <w:lang w:val="en-GB" w:eastAsia="zh-HK"/>
            </w:rPr>
          </w:pPr>
        </w:p>
        <w:p w14:paraId="3876CF31" w14:textId="77777777" w:rsidR="009C7BC3" w:rsidRDefault="00C1658B">
          <w:pPr>
            <w:ind w:leftChars="531" w:left="1274"/>
            <w:jc w:val="both"/>
            <w:rPr>
              <w:u w:val="single"/>
              <w:lang w:val="en-GB" w:eastAsia="zh-HK"/>
            </w:rPr>
          </w:pPr>
          <w:r>
            <w:rPr>
              <w:u w:val="single"/>
              <w:lang w:val="en-GB" w:eastAsia="zh-HK"/>
            </w:rPr>
            <w:t>Note:</w:t>
          </w:r>
        </w:p>
        <w:p w14:paraId="40F7652A" w14:textId="77777777" w:rsidR="009C7BC3" w:rsidRDefault="009C7BC3">
          <w:pPr>
            <w:ind w:leftChars="531" w:left="1274"/>
            <w:jc w:val="both"/>
            <w:rPr>
              <w:lang w:val="en-GB" w:eastAsia="zh-HK"/>
            </w:rPr>
          </w:pPr>
        </w:p>
        <w:p w14:paraId="6DF0D858" w14:textId="2AE5E5C9" w:rsidR="009C7BC3" w:rsidRDefault="00C1658B">
          <w:pPr>
            <w:ind w:leftChars="531" w:left="1274"/>
            <w:jc w:val="both"/>
            <w:rPr>
              <w:lang w:val="en-GB" w:eastAsia="zh-HK"/>
            </w:rPr>
          </w:pPr>
          <w:r>
            <w:rPr>
              <w:lang w:val="en-GB" w:eastAsia="zh-HK"/>
            </w:rPr>
            <w:t xml:space="preserve">A set of documentation is requested in advance for </w:t>
          </w:r>
          <w:r w:rsidR="008445B5">
            <w:rPr>
              <w:lang w:eastAsia="zh-HK"/>
            </w:rPr>
            <w:t>IT&amp;C</w:t>
          </w:r>
          <w:r>
            <w:rPr>
              <w:lang w:val="en-GB" w:eastAsia="zh-HK"/>
            </w:rPr>
            <w:t xml:space="preserve"> consultants’ general control review after the Project Initiation Meeting adjourns.  The documentation is suggested to get prepared before subsequent on-site activities. </w:t>
          </w:r>
        </w:p>
        <w:p w14:paraId="4BA88AE0" w14:textId="77777777" w:rsidR="009C7BC3" w:rsidRDefault="009C7BC3">
          <w:pPr>
            <w:ind w:leftChars="531" w:left="1274"/>
            <w:jc w:val="both"/>
            <w:rPr>
              <w:lang w:val="en-GB" w:eastAsia="zh-HK"/>
            </w:rPr>
          </w:pPr>
        </w:p>
        <w:p w14:paraId="1BE4843A" w14:textId="77777777" w:rsidR="009C7BC3" w:rsidRDefault="00C1658B">
          <w:pPr>
            <w:ind w:leftChars="531" w:left="1274"/>
            <w:jc w:val="both"/>
            <w:rPr>
              <w:i/>
              <w:lang w:val="en-GB"/>
            </w:rPr>
          </w:pPr>
          <w:r>
            <w:rPr>
              <w:lang w:val="en-GB"/>
            </w:rPr>
            <w:t>Findings, responses, queries, and comments (where applicable) for each security requirement would be documented in the subsequent report accordingly.</w:t>
          </w:r>
        </w:p>
        <w:p w14:paraId="28B1582C" w14:textId="77777777" w:rsidR="009C7BC3" w:rsidRDefault="009C7BC3">
          <w:pPr>
            <w:jc w:val="both"/>
            <w:rPr>
              <w:lang w:val="en-GB"/>
            </w:rPr>
          </w:pPr>
        </w:p>
        <w:p w14:paraId="3690652E" w14:textId="77777777" w:rsidR="009C7BC3" w:rsidRDefault="00C1658B">
          <w:pPr>
            <w:pStyle w:val="1"/>
            <w:rPr>
              <w:lang w:eastAsia="zh-TW"/>
            </w:rPr>
          </w:pPr>
          <w:bookmarkStart w:id="19" w:name="_Toc495407395"/>
          <w:bookmarkStart w:id="20" w:name="_Toc495407377"/>
          <w:bookmarkStart w:id="21" w:name="_Toc495407367"/>
          <w:bookmarkStart w:id="22" w:name="_Toc495407546"/>
          <w:bookmarkStart w:id="23" w:name="_Toc495407376"/>
          <w:bookmarkStart w:id="24" w:name="_Toc495407392"/>
          <w:bookmarkStart w:id="25" w:name="_Toc495407522"/>
          <w:bookmarkStart w:id="26" w:name="_Toc495407387"/>
          <w:bookmarkStart w:id="27" w:name="_Toc495407375"/>
          <w:bookmarkStart w:id="28" w:name="_Toc495407537"/>
          <w:bookmarkStart w:id="29" w:name="_Toc495407382"/>
          <w:bookmarkStart w:id="30" w:name="_Toc495407536"/>
          <w:bookmarkStart w:id="31" w:name="_Toc495407368"/>
          <w:bookmarkStart w:id="32" w:name="_Toc495407534"/>
          <w:bookmarkStart w:id="33" w:name="_Toc495407373"/>
          <w:bookmarkStart w:id="34" w:name="_Toc495407529"/>
          <w:bookmarkStart w:id="35" w:name="_Toc495407372"/>
          <w:bookmarkStart w:id="36" w:name="_Toc495407371"/>
          <w:bookmarkStart w:id="37" w:name="_Toc495407385"/>
          <w:bookmarkStart w:id="38" w:name="_Toc495407528"/>
          <w:bookmarkStart w:id="39" w:name="_Toc495407524"/>
          <w:bookmarkStart w:id="40" w:name="_Toc495407384"/>
          <w:bookmarkStart w:id="41" w:name="_Toc495407523"/>
          <w:bookmarkStart w:id="42" w:name="_Toc495407386"/>
          <w:bookmarkStart w:id="43" w:name="_Toc495407535"/>
          <w:bookmarkStart w:id="44" w:name="_Toc495407516"/>
          <w:bookmarkStart w:id="45" w:name="_Toc495407531"/>
          <w:bookmarkStart w:id="46" w:name="_Toc495407518"/>
          <w:bookmarkStart w:id="47" w:name="_Toc495407391"/>
          <w:bookmarkStart w:id="48" w:name="_Toc495407526"/>
          <w:bookmarkStart w:id="49" w:name="_Toc495407374"/>
          <w:bookmarkStart w:id="50" w:name="_Toc495407390"/>
          <w:bookmarkStart w:id="51" w:name="_Toc495407394"/>
          <w:bookmarkStart w:id="52" w:name="_Toc495407517"/>
          <w:bookmarkStart w:id="53" w:name="_Toc495407365"/>
          <w:bookmarkStart w:id="54" w:name="_Toc495407380"/>
          <w:bookmarkStart w:id="55" w:name="_Toc495407545"/>
          <w:bookmarkStart w:id="56" w:name="_Toc495407539"/>
          <w:bookmarkStart w:id="57" w:name="_Toc495407379"/>
          <w:bookmarkStart w:id="58" w:name="_Toc495407525"/>
          <w:bookmarkStart w:id="59" w:name="_Toc495407378"/>
          <w:bookmarkStart w:id="60" w:name="_Toc495407519"/>
          <w:bookmarkStart w:id="61" w:name="_Toc495407520"/>
          <w:bookmarkStart w:id="62" w:name="_Toc495407532"/>
          <w:bookmarkStart w:id="63" w:name="_Toc495407527"/>
          <w:bookmarkStart w:id="64" w:name="_Toc495407521"/>
          <w:bookmarkStart w:id="65" w:name="_Toc495407530"/>
          <w:bookmarkStart w:id="66" w:name="_Toc495407393"/>
          <w:bookmarkStart w:id="67" w:name="_Toc495407542"/>
          <w:bookmarkStart w:id="68" w:name="_Toc495407381"/>
          <w:bookmarkStart w:id="69" w:name="_Toc495407366"/>
          <w:bookmarkStart w:id="70" w:name="_Toc495407388"/>
          <w:bookmarkStart w:id="71" w:name="_Toc495407540"/>
          <w:bookmarkStart w:id="72" w:name="_Toc495407389"/>
          <w:bookmarkStart w:id="73" w:name="_Toc495407369"/>
          <w:bookmarkStart w:id="74" w:name="_Toc495407370"/>
          <w:bookmarkStart w:id="75" w:name="_Toc495407541"/>
          <w:bookmarkStart w:id="76" w:name="_Toc495407383"/>
          <w:bookmarkStart w:id="77" w:name="_Toc495407533"/>
          <w:bookmarkStart w:id="78" w:name="_Toc495407543"/>
          <w:bookmarkStart w:id="79" w:name="_Toc495407544"/>
          <w:bookmarkStart w:id="80" w:name="_Toc495407538"/>
          <w:bookmarkStart w:id="81" w:name="_Toc23491094"/>
          <w:bookmarkStart w:id="82" w:name="_Toc49525356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lang w:eastAsia="zh-TW"/>
            </w:rPr>
            <w:lastRenderedPageBreak/>
            <w:t>Items to be checked</w:t>
          </w:r>
          <w:bookmarkEnd w:id="81"/>
          <w:bookmarkEnd w:id="82"/>
        </w:p>
        <w:p w14:paraId="5C865D57" w14:textId="77777777" w:rsidR="009C7BC3" w:rsidRDefault="009C7BC3">
          <w:pPr>
            <w:ind w:leftChars="472" w:left="1133"/>
            <w:jc w:val="both"/>
            <w:rPr>
              <w:lang w:val="en-GB" w:eastAsia="zh-HK"/>
            </w:rPr>
          </w:pPr>
        </w:p>
        <w:p w14:paraId="29B7C553" w14:textId="3CF51FF6" w:rsidR="009C7BC3" w:rsidRDefault="00C1658B">
          <w:pPr>
            <w:ind w:leftChars="472" w:left="1133"/>
            <w:jc w:val="both"/>
          </w:pPr>
          <w:r>
            <w:t xml:space="preserve">This section highlights the relevant items which are referenced to the </w:t>
          </w:r>
          <w:r>
            <w:rPr>
              <w:b/>
            </w:rPr>
            <w:t xml:space="preserve">Practice Guide for Security Risk Assessment &amp; Audit </w:t>
          </w:r>
          <w:r>
            <w:t xml:space="preserve">of OGCIO.  The items are </w:t>
          </w:r>
          <w:proofErr w:type="spellStart"/>
          <w:r>
            <w:t>categorised</w:t>
          </w:r>
          <w:proofErr w:type="spellEnd"/>
          <w:r>
            <w:t xml:space="preserve"> into fourteen security domain areas for ease of reference and to be checked in a security audit in compliance and best practice perspective.  This checklist is not intended to cover all aspects, but rather acts as a preliminary reference.  The </w:t>
          </w:r>
          <w:r w:rsidR="00E154C0">
            <w:t>E</w:t>
          </w:r>
          <w:r w:rsidR="009C14FC">
            <w:t>EB(EB)</w:t>
          </w:r>
          <w:r w:rsidR="00E154C0">
            <w:t>/EPD</w:t>
          </w:r>
          <w:r>
            <w:t xml:space="preserve"> or its service contractor is recommended to go through the items list with the </w:t>
          </w:r>
          <w:r w:rsidR="008445B5">
            <w:t>IT&amp;C</w:t>
          </w:r>
          <w:r>
            <w:t xml:space="preserve"> consultants.</w:t>
          </w:r>
        </w:p>
        <w:p w14:paraId="0A19B827" w14:textId="77777777" w:rsidR="009C7BC3" w:rsidRDefault="009C7BC3">
          <w:pPr>
            <w:ind w:left="1134"/>
            <w:jc w:val="both"/>
          </w:pPr>
        </w:p>
        <w:p w14:paraId="17BA7016" w14:textId="77777777" w:rsidR="009C7BC3" w:rsidRDefault="00C1658B">
          <w:pPr>
            <w:ind w:leftChars="472" w:left="1133"/>
            <w:jc w:val="both"/>
          </w:pPr>
          <w:r>
            <w:t>An interview or group discussion will be performed on or before the on-site audit activities.  Separate further interviews or discussions might be conducted with responsible person depending on the responses and past records might be requested and verified at later stage.</w:t>
          </w:r>
        </w:p>
        <w:p w14:paraId="666AAD25" w14:textId="77777777" w:rsidR="009C7BC3" w:rsidRDefault="009C7BC3">
          <w:pPr>
            <w:ind w:leftChars="472" w:left="1133"/>
            <w:jc w:val="both"/>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2268"/>
          </w:tblGrid>
          <w:tr w:rsidR="009C7BC3" w14:paraId="478CC34D" w14:textId="77777777">
            <w:trPr>
              <w:cantSplit/>
              <w:tblHeader/>
            </w:trPr>
            <w:tc>
              <w:tcPr>
                <w:tcW w:w="1701" w:type="dxa"/>
                <w:shd w:val="clear" w:color="auto" w:fill="0070C0"/>
              </w:tcPr>
              <w:p w14:paraId="25814447" w14:textId="77777777" w:rsidR="009C7BC3" w:rsidRDefault="00C1658B">
                <w:pPr>
                  <w:spacing w:after="60"/>
                  <w:rPr>
                    <w:b/>
                    <w:color w:val="FFFFFF" w:themeColor="background1"/>
                    <w:sz w:val="22"/>
                    <w:szCs w:val="22"/>
                    <w:lang w:eastAsia="zh-HK"/>
                  </w:rPr>
                </w:pPr>
                <w:r>
                  <w:rPr>
                    <w:b/>
                    <w:color w:val="FFFFFF" w:themeColor="background1"/>
                    <w:sz w:val="22"/>
                    <w:szCs w:val="22"/>
                    <w:lang w:eastAsia="zh-HK"/>
                  </w:rPr>
                  <w:t>Security Domain</w:t>
                </w:r>
              </w:p>
            </w:tc>
            <w:tc>
              <w:tcPr>
                <w:tcW w:w="3969" w:type="dxa"/>
                <w:shd w:val="clear" w:color="auto" w:fill="0070C0"/>
              </w:tcPr>
              <w:p w14:paraId="6B25177B" w14:textId="77777777" w:rsidR="009C7BC3" w:rsidRDefault="00C1658B">
                <w:pPr>
                  <w:spacing w:after="60"/>
                  <w:rPr>
                    <w:b/>
                    <w:color w:val="FFFFFF" w:themeColor="background1"/>
                    <w:sz w:val="22"/>
                    <w:szCs w:val="22"/>
                    <w:lang w:eastAsia="zh-HK"/>
                  </w:rPr>
                </w:pPr>
                <w:r>
                  <w:rPr>
                    <w:b/>
                    <w:color w:val="FFFFFF" w:themeColor="background1"/>
                    <w:sz w:val="22"/>
                    <w:szCs w:val="22"/>
                    <w:lang w:eastAsia="zh-HK"/>
                  </w:rPr>
                  <w:t>Items to be Checked</w:t>
                </w:r>
              </w:p>
            </w:tc>
            <w:tc>
              <w:tcPr>
                <w:tcW w:w="2268" w:type="dxa"/>
                <w:shd w:val="clear" w:color="auto" w:fill="0070C0"/>
              </w:tcPr>
              <w:p w14:paraId="0902B2A9" w14:textId="77777777" w:rsidR="009C7BC3" w:rsidRDefault="00C1658B">
                <w:pPr>
                  <w:spacing w:after="60"/>
                  <w:rPr>
                    <w:b/>
                    <w:color w:val="FFFFFF" w:themeColor="background1"/>
                    <w:sz w:val="22"/>
                    <w:szCs w:val="22"/>
                    <w:lang w:eastAsia="zh-HK"/>
                  </w:rPr>
                </w:pPr>
                <w:r>
                  <w:rPr>
                    <w:b/>
                    <w:color w:val="FFFFFF" w:themeColor="background1"/>
                    <w:sz w:val="22"/>
                    <w:szCs w:val="22"/>
                    <w:lang w:eastAsia="zh-HK"/>
                  </w:rPr>
                  <w:t>Remarks/ Reasons for Non-conformance</w:t>
                </w:r>
              </w:p>
            </w:tc>
          </w:tr>
          <w:tr w:rsidR="009C7BC3" w14:paraId="774C4266" w14:textId="77777777">
            <w:trPr>
              <w:cantSplit/>
            </w:trPr>
            <w:tc>
              <w:tcPr>
                <w:tcW w:w="1701" w:type="dxa"/>
                <w:vMerge w:val="restart"/>
              </w:tcPr>
              <w:p w14:paraId="7E2D4CDE" w14:textId="77777777" w:rsidR="009C7BC3" w:rsidRDefault="00C1658B">
                <w:pPr>
                  <w:spacing w:after="60"/>
                  <w:rPr>
                    <w:sz w:val="22"/>
                    <w:szCs w:val="22"/>
                  </w:rPr>
                </w:pPr>
                <w:r>
                  <w:rPr>
                    <w:b/>
                    <w:i/>
                    <w:sz w:val="22"/>
                    <w:szCs w:val="22"/>
                    <w:lang w:eastAsia="zh-HK"/>
                  </w:rPr>
                  <w:t>Management Responsibilities</w:t>
                </w:r>
              </w:p>
            </w:tc>
            <w:tc>
              <w:tcPr>
                <w:tcW w:w="3969" w:type="dxa"/>
              </w:tcPr>
              <w:p w14:paraId="2AEAD012" w14:textId="77777777" w:rsidR="009C7BC3" w:rsidRDefault="00C1658B">
                <w:pPr>
                  <w:numPr>
                    <w:ilvl w:val="0"/>
                    <w:numId w:val="3"/>
                  </w:numPr>
                  <w:spacing w:after="60"/>
                  <w:rPr>
                    <w:sz w:val="22"/>
                    <w:szCs w:val="22"/>
                  </w:rPr>
                </w:pPr>
                <w:r>
                  <w:rPr>
                    <w:sz w:val="22"/>
                    <w:szCs w:val="22"/>
                  </w:rPr>
                  <w:t xml:space="preserve">Departmental IT security </w:t>
                </w:r>
                <w:proofErr w:type="spellStart"/>
                <w:r>
                  <w:rPr>
                    <w:sz w:val="22"/>
                    <w:szCs w:val="22"/>
                  </w:rPr>
                  <w:t>organisational</w:t>
                </w:r>
                <w:proofErr w:type="spellEnd"/>
                <w:r>
                  <w:rPr>
                    <w:sz w:val="22"/>
                    <w:szCs w:val="22"/>
                  </w:rPr>
                  <w:t xml:space="preserve"> framework and the associated roles and responsibilities are defined.</w:t>
                </w:r>
              </w:p>
            </w:tc>
            <w:tc>
              <w:tcPr>
                <w:tcW w:w="2268" w:type="dxa"/>
              </w:tcPr>
              <w:p w14:paraId="0D3CF9EA" w14:textId="77777777" w:rsidR="009C7BC3" w:rsidRDefault="009C7BC3">
                <w:pPr>
                  <w:spacing w:after="60"/>
                  <w:rPr>
                    <w:sz w:val="22"/>
                    <w:szCs w:val="22"/>
                  </w:rPr>
                </w:pPr>
              </w:p>
            </w:tc>
          </w:tr>
          <w:tr w:rsidR="009C7BC3" w14:paraId="413AA7BC" w14:textId="77777777">
            <w:trPr>
              <w:cantSplit/>
            </w:trPr>
            <w:tc>
              <w:tcPr>
                <w:tcW w:w="1701" w:type="dxa"/>
                <w:vMerge/>
              </w:tcPr>
              <w:p w14:paraId="439C2C54" w14:textId="77777777" w:rsidR="009C7BC3" w:rsidRDefault="009C7BC3">
                <w:pPr>
                  <w:spacing w:after="60"/>
                  <w:rPr>
                    <w:sz w:val="22"/>
                    <w:szCs w:val="22"/>
                  </w:rPr>
                </w:pPr>
              </w:p>
            </w:tc>
            <w:tc>
              <w:tcPr>
                <w:tcW w:w="3969" w:type="dxa"/>
              </w:tcPr>
              <w:p w14:paraId="595D744C" w14:textId="77777777" w:rsidR="009C7BC3" w:rsidRDefault="00C1658B">
                <w:pPr>
                  <w:numPr>
                    <w:ilvl w:val="0"/>
                    <w:numId w:val="4"/>
                  </w:numPr>
                  <w:spacing w:after="60"/>
                  <w:rPr>
                    <w:sz w:val="22"/>
                    <w:szCs w:val="22"/>
                  </w:rPr>
                </w:pPr>
                <w:r>
                  <w:rPr>
                    <w:sz w:val="22"/>
                    <w:szCs w:val="22"/>
                  </w:rPr>
                  <w:t>Sufficient segregation of duties to avoid execution of all security functions of an information system by a single individual is applied.</w:t>
                </w:r>
              </w:p>
            </w:tc>
            <w:tc>
              <w:tcPr>
                <w:tcW w:w="2268" w:type="dxa"/>
              </w:tcPr>
              <w:p w14:paraId="71436305" w14:textId="77777777" w:rsidR="009C7BC3" w:rsidRDefault="009C7BC3">
                <w:pPr>
                  <w:spacing w:after="60"/>
                  <w:rPr>
                    <w:sz w:val="22"/>
                    <w:szCs w:val="22"/>
                  </w:rPr>
                </w:pPr>
              </w:p>
            </w:tc>
          </w:tr>
          <w:tr w:rsidR="009C7BC3" w14:paraId="172784B7" w14:textId="77777777">
            <w:trPr>
              <w:cantSplit/>
            </w:trPr>
            <w:tc>
              <w:tcPr>
                <w:tcW w:w="1701" w:type="dxa"/>
                <w:vMerge/>
              </w:tcPr>
              <w:p w14:paraId="0241A6F3" w14:textId="77777777" w:rsidR="009C7BC3" w:rsidRDefault="009C7BC3">
                <w:pPr>
                  <w:spacing w:after="60"/>
                  <w:rPr>
                    <w:sz w:val="22"/>
                    <w:szCs w:val="22"/>
                  </w:rPr>
                </w:pPr>
              </w:p>
            </w:tc>
            <w:tc>
              <w:tcPr>
                <w:tcW w:w="3969" w:type="dxa"/>
              </w:tcPr>
              <w:p w14:paraId="2BAE6EFA" w14:textId="77777777" w:rsidR="009C7BC3" w:rsidRDefault="00C1658B">
                <w:pPr>
                  <w:numPr>
                    <w:ilvl w:val="0"/>
                    <w:numId w:val="5"/>
                  </w:numPr>
                  <w:spacing w:after="60"/>
                  <w:rPr>
                    <w:sz w:val="22"/>
                    <w:szCs w:val="22"/>
                  </w:rPr>
                </w:pPr>
                <w:r>
                  <w:rPr>
                    <w:sz w:val="22"/>
                    <w:szCs w:val="22"/>
                  </w:rPr>
                  <w:t>Departmental budget covers the provision for necessary security safeguards and resources.</w:t>
                </w:r>
              </w:p>
            </w:tc>
            <w:tc>
              <w:tcPr>
                <w:tcW w:w="2268" w:type="dxa"/>
              </w:tcPr>
              <w:p w14:paraId="5DE4373A" w14:textId="77777777" w:rsidR="009C7BC3" w:rsidRDefault="009C7BC3">
                <w:pPr>
                  <w:spacing w:after="60"/>
                  <w:rPr>
                    <w:sz w:val="22"/>
                    <w:szCs w:val="22"/>
                  </w:rPr>
                </w:pPr>
              </w:p>
            </w:tc>
          </w:tr>
          <w:tr w:rsidR="009C7BC3" w14:paraId="432A1791" w14:textId="77777777">
            <w:trPr>
              <w:cantSplit/>
            </w:trPr>
            <w:tc>
              <w:tcPr>
                <w:tcW w:w="7938" w:type="dxa"/>
                <w:gridSpan w:val="3"/>
              </w:tcPr>
              <w:p w14:paraId="621B0F62" w14:textId="77777777" w:rsidR="009C7BC3" w:rsidRDefault="009C7BC3">
                <w:pPr>
                  <w:spacing w:after="60"/>
                  <w:rPr>
                    <w:sz w:val="22"/>
                    <w:szCs w:val="22"/>
                  </w:rPr>
                </w:pPr>
              </w:p>
            </w:tc>
          </w:tr>
          <w:tr w:rsidR="009C7BC3" w14:paraId="183D6988" w14:textId="77777777">
            <w:trPr>
              <w:cantSplit/>
            </w:trPr>
            <w:tc>
              <w:tcPr>
                <w:tcW w:w="1701" w:type="dxa"/>
                <w:vMerge w:val="restart"/>
              </w:tcPr>
              <w:p w14:paraId="40D6DDE8" w14:textId="77777777" w:rsidR="009C7BC3" w:rsidRDefault="00C1658B">
                <w:pPr>
                  <w:spacing w:after="60"/>
                  <w:rPr>
                    <w:sz w:val="22"/>
                    <w:szCs w:val="22"/>
                  </w:rPr>
                </w:pPr>
                <w:r>
                  <w:rPr>
                    <w:b/>
                    <w:i/>
                    <w:sz w:val="22"/>
                    <w:szCs w:val="22"/>
                    <w:lang w:eastAsia="zh-HK"/>
                  </w:rPr>
                  <w:t>IT Security Policies</w:t>
                </w:r>
              </w:p>
            </w:tc>
            <w:tc>
              <w:tcPr>
                <w:tcW w:w="3969" w:type="dxa"/>
              </w:tcPr>
              <w:p w14:paraId="0E0BEB05" w14:textId="77777777" w:rsidR="009C7BC3" w:rsidRDefault="00C1658B">
                <w:pPr>
                  <w:numPr>
                    <w:ilvl w:val="0"/>
                    <w:numId w:val="5"/>
                  </w:numPr>
                  <w:spacing w:after="60"/>
                  <w:rPr>
                    <w:sz w:val="22"/>
                    <w:szCs w:val="22"/>
                  </w:rPr>
                </w:pPr>
                <w:r>
                  <w:rPr>
                    <w:sz w:val="22"/>
                    <w:szCs w:val="22"/>
                  </w:rPr>
                  <w:t>Security policy is well documented and easy to understand.</w:t>
                </w:r>
              </w:p>
            </w:tc>
            <w:tc>
              <w:tcPr>
                <w:tcW w:w="2268" w:type="dxa"/>
              </w:tcPr>
              <w:p w14:paraId="7A43DB35" w14:textId="77777777" w:rsidR="009C7BC3" w:rsidRDefault="009C7BC3">
                <w:pPr>
                  <w:spacing w:after="60"/>
                  <w:rPr>
                    <w:sz w:val="22"/>
                    <w:szCs w:val="22"/>
                  </w:rPr>
                </w:pPr>
              </w:p>
            </w:tc>
          </w:tr>
          <w:tr w:rsidR="009C7BC3" w14:paraId="01642283" w14:textId="77777777">
            <w:trPr>
              <w:cantSplit/>
            </w:trPr>
            <w:tc>
              <w:tcPr>
                <w:tcW w:w="1701" w:type="dxa"/>
                <w:vMerge/>
              </w:tcPr>
              <w:p w14:paraId="070641D4" w14:textId="77777777" w:rsidR="009C7BC3" w:rsidRDefault="009C7BC3">
                <w:pPr>
                  <w:spacing w:after="60"/>
                  <w:rPr>
                    <w:b/>
                    <w:i/>
                    <w:sz w:val="22"/>
                    <w:szCs w:val="22"/>
                  </w:rPr>
                </w:pPr>
              </w:p>
            </w:tc>
            <w:tc>
              <w:tcPr>
                <w:tcW w:w="3969" w:type="dxa"/>
              </w:tcPr>
              <w:p w14:paraId="16181711" w14:textId="77777777" w:rsidR="009C7BC3" w:rsidRDefault="00C1658B">
                <w:pPr>
                  <w:numPr>
                    <w:ilvl w:val="0"/>
                    <w:numId w:val="5"/>
                  </w:numPr>
                  <w:spacing w:after="60"/>
                  <w:rPr>
                    <w:sz w:val="22"/>
                    <w:szCs w:val="22"/>
                  </w:rPr>
                </w:pPr>
                <w:r>
                  <w:rPr>
                    <w:sz w:val="22"/>
                    <w:szCs w:val="22"/>
                  </w:rPr>
                  <w:t>Security policy is easily accessible by all involved parties.</w:t>
                </w:r>
              </w:p>
            </w:tc>
            <w:tc>
              <w:tcPr>
                <w:tcW w:w="2268" w:type="dxa"/>
              </w:tcPr>
              <w:p w14:paraId="3539B1BB" w14:textId="77777777" w:rsidR="009C7BC3" w:rsidRDefault="009C7BC3">
                <w:pPr>
                  <w:spacing w:after="60"/>
                  <w:rPr>
                    <w:sz w:val="22"/>
                    <w:szCs w:val="22"/>
                  </w:rPr>
                </w:pPr>
              </w:p>
            </w:tc>
          </w:tr>
          <w:tr w:rsidR="009C7BC3" w14:paraId="1287F0E1" w14:textId="77777777">
            <w:trPr>
              <w:cantSplit/>
            </w:trPr>
            <w:tc>
              <w:tcPr>
                <w:tcW w:w="1701" w:type="dxa"/>
                <w:vMerge/>
              </w:tcPr>
              <w:p w14:paraId="798CAB51" w14:textId="77777777" w:rsidR="009C7BC3" w:rsidRDefault="009C7BC3">
                <w:pPr>
                  <w:spacing w:after="60"/>
                  <w:rPr>
                    <w:b/>
                    <w:i/>
                    <w:sz w:val="22"/>
                    <w:szCs w:val="22"/>
                  </w:rPr>
                </w:pPr>
              </w:p>
            </w:tc>
            <w:tc>
              <w:tcPr>
                <w:tcW w:w="3969" w:type="dxa"/>
              </w:tcPr>
              <w:p w14:paraId="24953751" w14:textId="77777777" w:rsidR="009C7BC3" w:rsidRDefault="00C1658B">
                <w:pPr>
                  <w:numPr>
                    <w:ilvl w:val="0"/>
                    <w:numId w:val="5"/>
                  </w:numPr>
                  <w:spacing w:after="60"/>
                  <w:rPr>
                    <w:sz w:val="22"/>
                    <w:szCs w:val="22"/>
                  </w:rPr>
                </w:pPr>
                <w:r>
                  <w:rPr>
                    <w:sz w:val="22"/>
                    <w:szCs w:val="22"/>
                  </w:rPr>
                  <w:t>Security policy is periodically reviewed and updated to reflect current environment.</w:t>
                </w:r>
              </w:p>
            </w:tc>
            <w:tc>
              <w:tcPr>
                <w:tcW w:w="2268" w:type="dxa"/>
              </w:tcPr>
              <w:p w14:paraId="0B77EB3B" w14:textId="77777777" w:rsidR="009C7BC3" w:rsidRDefault="009C7BC3">
                <w:pPr>
                  <w:spacing w:after="60"/>
                  <w:rPr>
                    <w:sz w:val="22"/>
                    <w:szCs w:val="22"/>
                  </w:rPr>
                </w:pPr>
              </w:p>
            </w:tc>
          </w:tr>
          <w:tr w:rsidR="009C7BC3" w14:paraId="6275423C" w14:textId="77777777">
            <w:trPr>
              <w:cantSplit/>
            </w:trPr>
            <w:tc>
              <w:tcPr>
                <w:tcW w:w="1701" w:type="dxa"/>
                <w:vMerge/>
              </w:tcPr>
              <w:p w14:paraId="0430B54B" w14:textId="77777777" w:rsidR="009C7BC3" w:rsidRDefault="009C7BC3">
                <w:pPr>
                  <w:spacing w:after="60"/>
                  <w:rPr>
                    <w:b/>
                    <w:i/>
                    <w:sz w:val="22"/>
                    <w:szCs w:val="22"/>
                  </w:rPr>
                </w:pPr>
              </w:p>
            </w:tc>
            <w:tc>
              <w:tcPr>
                <w:tcW w:w="3969" w:type="dxa"/>
              </w:tcPr>
              <w:p w14:paraId="5BA7B1A5" w14:textId="77777777" w:rsidR="009C7BC3" w:rsidRDefault="00C1658B">
                <w:pPr>
                  <w:numPr>
                    <w:ilvl w:val="0"/>
                    <w:numId w:val="5"/>
                  </w:numPr>
                  <w:spacing w:after="60"/>
                  <w:rPr>
                    <w:sz w:val="22"/>
                    <w:szCs w:val="22"/>
                  </w:rPr>
                </w:pPr>
                <w:r>
                  <w:rPr>
                    <w:sz w:val="22"/>
                    <w:szCs w:val="22"/>
                  </w:rPr>
                  <w:t>Users are informed and committed to the security policy.</w:t>
                </w:r>
              </w:p>
            </w:tc>
            <w:tc>
              <w:tcPr>
                <w:tcW w:w="2268" w:type="dxa"/>
              </w:tcPr>
              <w:p w14:paraId="4B56F802" w14:textId="77777777" w:rsidR="009C7BC3" w:rsidRDefault="009C7BC3">
                <w:pPr>
                  <w:spacing w:after="60"/>
                  <w:rPr>
                    <w:sz w:val="22"/>
                    <w:szCs w:val="22"/>
                  </w:rPr>
                </w:pPr>
              </w:p>
            </w:tc>
          </w:tr>
          <w:tr w:rsidR="009C7BC3" w14:paraId="25A1F329" w14:textId="77777777">
            <w:trPr>
              <w:cantSplit/>
            </w:trPr>
            <w:tc>
              <w:tcPr>
                <w:tcW w:w="1701" w:type="dxa"/>
                <w:vMerge/>
              </w:tcPr>
              <w:p w14:paraId="477AEC03" w14:textId="77777777" w:rsidR="009C7BC3" w:rsidRDefault="009C7BC3">
                <w:pPr>
                  <w:spacing w:after="60"/>
                  <w:rPr>
                    <w:b/>
                    <w:i/>
                    <w:sz w:val="22"/>
                    <w:szCs w:val="22"/>
                  </w:rPr>
                </w:pPr>
              </w:p>
            </w:tc>
            <w:tc>
              <w:tcPr>
                <w:tcW w:w="3969" w:type="dxa"/>
              </w:tcPr>
              <w:p w14:paraId="51BCFE5D" w14:textId="77777777" w:rsidR="009C7BC3" w:rsidRDefault="00C1658B">
                <w:pPr>
                  <w:numPr>
                    <w:ilvl w:val="0"/>
                    <w:numId w:val="5"/>
                  </w:numPr>
                  <w:spacing w:after="60"/>
                  <w:rPr>
                    <w:sz w:val="22"/>
                    <w:szCs w:val="22"/>
                  </w:rPr>
                </w:pPr>
                <w:r>
                  <w:rPr>
                    <w:sz w:val="22"/>
                    <w:szCs w:val="22"/>
                  </w:rPr>
                  <w:t>All rules stated in the security policy are implemented.</w:t>
                </w:r>
              </w:p>
            </w:tc>
            <w:tc>
              <w:tcPr>
                <w:tcW w:w="2268" w:type="dxa"/>
              </w:tcPr>
              <w:p w14:paraId="5A77165E" w14:textId="77777777" w:rsidR="009C7BC3" w:rsidRDefault="009C7BC3">
                <w:pPr>
                  <w:spacing w:after="60"/>
                  <w:rPr>
                    <w:sz w:val="22"/>
                    <w:szCs w:val="22"/>
                  </w:rPr>
                </w:pPr>
              </w:p>
            </w:tc>
          </w:tr>
          <w:tr w:rsidR="009C7BC3" w14:paraId="3FC271B6" w14:textId="77777777">
            <w:trPr>
              <w:cantSplit/>
            </w:trPr>
            <w:tc>
              <w:tcPr>
                <w:tcW w:w="1701" w:type="dxa"/>
                <w:vMerge/>
              </w:tcPr>
              <w:p w14:paraId="50FA2BA8" w14:textId="77777777" w:rsidR="009C7BC3" w:rsidRDefault="009C7BC3">
                <w:pPr>
                  <w:spacing w:after="60"/>
                  <w:rPr>
                    <w:b/>
                    <w:i/>
                    <w:sz w:val="22"/>
                    <w:szCs w:val="22"/>
                  </w:rPr>
                </w:pPr>
              </w:p>
            </w:tc>
            <w:tc>
              <w:tcPr>
                <w:tcW w:w="3969" w:type="dxa"/>
              </w:tcPr>
              <w:p w14:paraId="2869BBFA" w14:textId="77777777" w:rsidR="009C7BC3" w:rsidRDefault="00C1658B">
                <w:pPr>
                  <w:numPr>
                    <w:ilvl w:val="0"/>
                    <w:numId w:val="5"/>
                  </w:numPr>
                  <w:spacing w:after="60"/>
                  <w:rPr>
                    <w:sz w:val="22"/>
                    <w:szCs w:val="22"/>
                  </w:rPr>
                </w:pPr>
                <w:r>
                  <w:rPr>
                    <w:sz w:val="22"/>
                    <w:szCs w:val="22"/>
                  </w:rPr>
                  <w:t>Security policy is approved, promulgated and enforced by the Head of B/D and the management.</w:t>
                </w:r>
              </w:p>
            </w:tc>
            <w:tc>
              <w:tcPr>
                <w:tcW w:w="2268" w:type="dxa"/>
              </w:tcPr>
              <w:p w14:paraId="7B5D2787" w14:textId="77777777" w:rsidR="009C7BC3" w:rsidRDefault="009C7BC3">
                <w:pPr>
                  <w:spacing w:after="60"/>
                  <w:rPr>
                    <w:sz w:val="22"/>
                    <w:szCs w:val="22"/>
                  </w:rPr>
                </w:pPr>
              </w:p>
            </w:tc>
          </w:tr>
          <w:tr w:rsidR="009C7BC3" w14:paraId="5709A09C" w14:textId="77777777">
            <w:trPr>
              <w:cantSplit/>
            </w:trPr>
            <w:tc>
              <w:tcPr>
                <w:tcW w:w="7938" w:type="dxa"/>
                <w:gridSpan w:val="3"/>
              </w:tcPr>
              <w:p w14:paraId="21911CC6" w14:textId="77777777" w:rsidR="009C7BC3" w:rsidRDefault="009C7BC3">
                <w:pPr>
                  <w:spacing w:after="60"/>
                  <w:rPr>
                    <w:sz w:val="22"/>
                    <w:szCs w:val="22"/>
                  </w:rPr>
                </w:pPr>
              </w:p>
            </w:tc>
          </w:tr>
          <w:tr w:rsidR="009C7BC3" w14:paraId="3B040C08" w14:textId="77777777">
            <w:trPr>
              <w:cantSplit/>
            </w:trPr>
            <w:tc>
              <w:tcPr>
                <w:tcW w:w="1701" w:type="dxa"/>
                <w:vMerge w:val="restart"/>
              </w:tcPr>
              <w:p w14:paraId="276361DB" w14:textId="77777777" w:rsidR="009C7BC3" w:rsidRDefault="00C1658B">
                <w:pPr>
                  <w:spacing w:after="60"/>
                  <w:rPr>
                    <w:sz w:val="22"/>
                    <w:szCs w:val="22"/>
                  </w:rPr>
                </w:pPr>
                <w:r>
                  <w:rPr>
                    <w:b/>
                    <w:i/>
                    <w:sz w:val="22"/>
                    <w:szCs w:val="22"/>
                    <w:lang w:eastAsia="zh-HK"/>
                  </w:rPr>
                  <w:t>Human Resource Security</w:t>
                </w:r>
              </w:p>
            </w:tc>
            <w:tc>
              <w:tcPr>
                <w:tcW w:w="3969" w:type="dxa"/>
              </w:tcPr>
              <w:p w14:paraId="2AADD897" w14:textId="77777777" w:rsidR="009C7BC3" w:rsidRDefault="00C1658B">
                <w:pPr>
                  <w:numPr>
                    <w:ilvl w:val="0"/>
                    <w:numId w:val="5"/>
                  </w:numPr>
                  <w:spacing w:after="60"/>
                  <w:rPr>
                    <w:sz w:val="22"/>
                    <w:szCs w:val="22"/>
                  </w:rPr>
                </w:pPr>
                <w:r>
                  <w:rPr>
                    <w:sz w:val="22"/>
                    <w:szCs w:val="22"/>
                  </w:rPr>
                  <w:t>All staff are advised with acknowledgement of their IT security responsibilities upon being assigned a new post, and periodically throughout their term of employment.</w:t>
                </w:r>
              </w:p>
            </w:tc>
            <w:tc>
              <w:tcPr>
                <w:tcW w:w="2268" w:type="dxa"/>
              </w:tcPr>
              <w:p w14:paraId="6A5ADE03" w14:textId="77777777" w:rsidR="009C7BC3" w:rsidRDefault="009C7BC3">
                <w:pPr>
                  <w:spacing w:after="60"/>
                  <w:rPr>
                    <w:sz w:val="22"/>
                    <w:szCs w:val="22"/>
                  </w:rPr>
                </w:pPr>
              </w:p>
            </w:tc>
          </w:tr>
          <w:tr w:rsidR="009C7BC3" w14:paraId="3685399E" w14:textId="77777777">
            <w:trPr>
              <w:cantSplit/>
            </w:trPr>
            <w:tc>
              <w:tcPr>
                <w:tcW w:w="1701" w:type="dxa"/>
                <w:vMerge/>
              </w:tcPr>
              <w:p w14:paraId="254E5AD0" w14:textId="77777777" w:rsidR="009C7BC3" w:rsidRDefault="009C7BC3">
                <w:pPr>
                  <w:spacing w:after="60"/>
                  <w:rPr>
                    <w:b/>
                    <w:i/>
                    <w:sz w:val="22"/>
                    <w:szCs w:val="22"/>
                  </w:rPr>
                </w:pPr>
              </w:p>
            </w:tc>
            <w:tc>
              <w:tcPr>
                <w:tcW w:w="3969" w:type="dxa"/>
              </w:tcPr>
              <w:p w14:paraId="49FE911D" w14:textId="77777777" w:rsidR="009C7BC3" w:rsidRDefault="00C1658B">
                <w:pPr>
                  <w:numPr>
                    <w:ilvl w:val="0"/>
                    <w:numId w:val="5"/>
                  </w:numPr>
                  <w:spacing w:after="60"/>
                  <w:rPr>
                    <w:sz w:val="22"/>
                    <w:szCs w:val="22"/>
                  </w:rPr>
                </w:pPr>
                <w:r>
                  <w:rPr>
                    <w:sz w:val="22"/>
                    <w:szCs w:val="22"/>
                  </w:rPr>
                  <w:t>All roles &amp; responsibilities are clearly defined.</w:t>
                </w:r>
              </w:p>
            </w:tc>
            <w:tc>
              <w:tcPr>
                <w:tcW w:w="2268" w:type="dxa"/>
              </w:tcPr>
              <w:p w14:paraId="4611DE2D" w14:textId="77777777" w:rsidR="009C7BC3" w:rsidRDefault="009C7BC3">
                <w:pPr>
                  <w:spacing w:after="60"/>
                  <w:rPr>
                    <w:sz w:val="22"/>
                    <w:szCs w:val="22"/>
                  </w:rPr>
                </w:pPr>
              </w:p>
            </w:tc>
          </w:tr>
          <w:tr w:rsidR="009C7BC3" w14:paraId="08CE1261" w14:textId="77777777">
            <w:trPr>
              <w:cantSplit/>
            </w:trPr>
            <w:tc>
              <w:tcPr>
                <w:tcW w:w="1701" w:type="dxa"/>
                <w:vMerge/>
              </w:tcPr>
              <w:p w14:paraId="30003100" w14:textId="77777777" w:rsidR="009C7BC3" w:rsidRDefault="009C7BC3">
                <w:pPr>
                  <w:spacing w:after="60"/>
                  <w:rPr>
                    <w:b/>
                    <w:i/>
                    <w:sz w:val="22"/>
                    <w:szCs w:val="22"/>
                  </w:rPr>
                </w:pPr>
              </w:p>
            </w:tc>
            <w:tc>
              <w:tcPr>
                <w:tcW w:w="3969" w:type="dxa"/>
              </w:tcPr>
              <w:p w14:paraId="1264953C" w14:textId="77777777" w:rsidR="009C7BC3" w:rsidRDefault="00C1658B">
                <w:pPr>
                  <w:numPr>
                    <w:ilvl w:val="0"/>
                    <w:numId w:val="5"/>
                  </w:numPr>
                  <w:spacing w:after="60"/>
                  <w:rPr>
                    <w:sz w:val="22"/>
                    <w:szCs w:val="22"/>
                  </w:rPr>
                </w:pPr>
                <w:r>
                  <w:rPr>
                    <w:sz w:val="22"/>
                    <w:szCs w:val="22"/>
                  </w:rPr>
                  <w:t>Adequate training on security is given to relevant parties.</w:t>
                </w:r>
              </w:p>
            </w:tc>
            <w:tc>
              <w:tcPr>
                <w:tcW w:w="2268" w:type="dxa"/>
              </w:tcPr>
              <w:p w14:paraId="37BDD62B" w14:textId="77777777" w:rsidR="009C7BC3" w:rsidRDefault="009C7BC3">
                <w:pPr>
                  <w:spacing w:after="60"/>
                  <w:rPr>
                    <w:sz w:val="22"/>
                    <w:szCs w:val="22"/>
                  </w:rPr>
                </w:pPr>
              </w:p>
            </w:tc>
          </w:tr>
          <w:tr w:rsidR="009C7BC3" w14:paraId="44DC9F05" w14:textId="77777777">
            <w:trPr>
              <w:cantSplit/>
            </w:trPr>
            <w:tc>
              <w:tcPr>
                <w:tcW w:w="1701" w:type="dxa"/>
                <w:vMerge/>
              </w:tcPr>
              <w:p w14:paraId="64A3D626" w14:textId="77777777" w:rsidR="009C7BC3" w:rsidRDefault="009C7BC3">
                <w:pPr>
                  <w:spacing w:after="60"/>
                  <w:rPr>
                    <w:b/>
                    <w:i/>
                    <w:sz w:val="22"/>
                    <w:szCs w:val="22"/>
                  </w:rPr>
                </w:pPr>
              </w:p>
            </w:tc>
            <w:tc>
              <w:tcPr>
                <w:tcW w:w="3969" w:type="dxa"/>
              </w:tcPr>
              <w:p w14:paraId="7C5B5182" w14:textId="0DBC5614" w:rsidR="009C7BC3" w:rsidRDefault="00AA5166" w:rsidP="00AA5166">
                <w:pPr>
                  <w:numPr>
                    <w:ilvl w:val="0"/>
                    <w:numId w:val="5"/>
                  </w:numPr>
                  <w:spacing w:after="60"/>
                  <w:rPr>
                    <w:sz w:val="22"/>
                    <w:szCs w:val="22"/>
                  </w:rPr>
                </w:pPr>
                <w:r w:rsidRPr="00AA5166">
                  <w:rPr>
                    <w:sz w:val="22"/>
                    <w:szCs w:val="22"/>
                  </w:rPr>
                  <w:t>Access to classified information higher than RESTRICTED is restricted to officers who have undergone appropriate integrity checking as stipulated by the Secretary for the Civil Service.</w:t>
                </w:r>
              </w:p>
            </w:tc>
            <w:tc>
              <w:tcPr>
                <w:tcW w:w="2268" w:type="dxa"/>
              </w:tcPr>
              <w:p w14:paraId="5652E308" w14:textId="77777777" w:rsidR="009C7BC3" w:rsidRDefault="009C7BC3">
                <w:pPr>
                  <w:spacing w:after="60"/>
                  <w:rPr>
                    <w:sz w:val="22"/>
                    <w:szCs w:val="22"/>
                  </w:rPr>
                </w:pPr>
              </w:p>
            </w:tc>
          </w:tr>
          <w:tr w:rsidR="009C7BC3" w14:paraId="3D6FF0F2" w14:textId="77777777">
            <w:trPr>
              <w:cantSplit/>
            </w:trPr>
            <w:tc>
              <w:tcPr>
                <w:tcW w:w="1701" w:type="dxa"/>
                <w:vMerge/>
              </w:tcPr>
              <w:p w14:paraId="5ECD58FB" w14:textId="77777777" w:rsidR="009C7BC3" w:rsidRDefault="009C7BC3">
                <w:pPr>
                  <w:spacing w:after="60"/>
                  <w:rPr>
                    <w:b/>
                    <w:i/>
                    <w:sz w:val="22"/>
                    <w:szCs w:val="22"/>
                  </w:rPr>
                </w:pPr>
              </w:p>
            </w:tc>
            <w:tc>
              <w:tcPr>
                <w:tcW w:w="3969" w:type="dxa"/>
              </w:tcPr>
              <w:p w14:paraId="06DB910B" w14:textId="77777777" w:rsidR="009C7BC3" w:rsidRDefault="00C1658B">
                <w:pPr>
                  <w:numPr>
                    <w:ilvl w:val="0"/>
                    <w:numId w:val="5"/>
                  </w:numPr>
                  <w:spacing w:after="60"/>
                  <w:rPr>
                    <w:sz w:val="22"/>
                    <w:szCs w:val="22"/>
                  </w:rPr>
                </w:pPr>
                <w:r>
                  <w:rPr>
                    <w:sz w:val="22"/>
                    <w:szCs w:val="22"/>
                  </w:rPr>
                  <w:t>Information security responsibilities and duties that remain valid after termination or change of employment has been defined and communicated to the staff.</w:t>
                </w:r>
              </w:p>
            </w:tc>
            <w:tc>
              <w:tcPr>
                <w:tcW w:w="2268" w:type="dxa"/>
              </w:tcPr>
              <w:p w14:paraId="30581024" w14:textId="77777777" w:rsidR="009C7BC3" w:rsidRDefault="009C7BC3">
                <w:pPr>
                  <w:spacing w:after="60"/>
                  <w:rPr>
                    <w:sz w:val="22"/>
                    <w:szCs w:val="22"/>
                  </w:rPr>
                </w:pPr>
              </w:p>
            </w:tc>
          </w:tr>
          <w:tr w:rsidR="009C7BC3" w14:paraId="38234E1F" w14:textId="77777777">
            <w:trPr>
              <w:cantSplit/>
            </w:trPr>
            <w:tc>
              <w:tcPr>
                <w:tcW w:w="7938" w:type="dxa"/>
                <w:gridSpan w:val="3"/>
              </w:tcPr>
              <w:p w14:paraId="0A7B52C7" w14:textId="77777777" w:rsidR="009C7BC3" w:rsidRDefault="009C7BC3">
                <w:pPr>
                  <w:spacing w:after="60"/>
                  <w:rPr>
                    <w:sz w:val="22"/>
                    <w:szCs w:val="22"/>
                  </w:rPr>
                </w:pPr>
              </w:p>
            </w:tc>
          </w:tr>
          <w:tr w:rsidR="009C7BC3" w14:paraId="6B8E2F69" w14:textId="77777777">
            <w:trPr>
              <w:cantSplit/>
            </w:trPr>
            <w:tc>
              <w:tcPr>
                <w:tcW w:w="1701" w:type="dxa"/>
                <w:vMerge w:val="restart"/>
              </w:tcPr>
              <w:p w14:paraId="3D78CD15" w14:textId="77777777" w:rsidR="009C7BC3" w:rsidRDefault="00C1658B">
                <w:pPr>
                  <w:spacing w:after="60"/>
                  <w:rPr>
                    <w:b/>
                    <w:i/>
                    <w:sz w:val="22"/>
                    <w:szCs w:val="22"/>
                  </w:rPr>
                </w:pPr>
                <w:r>
                  <w:rPr>
                    <w:b/>
                    <w:i/>
                    <w:sz w:val="22"/>
                    <w:szCs w:val="22"/>
                  </w:rPr>
                  <w:t>Asset Management</w:t>
                </w:r>
              </w:p>
            </w:tc>
            <w:tc>
              <w:tcPr>
                <w:tcW w:w="3969" w:type="dxa"/>
              </w:tcPr>
              <w:p w14:paraId="5E6085F4" w14:textId="77777777" w:rsidR="009C7BC3" w:rsidRDefault="00C1658B">
                <w:pPr>
                  <w:numPr>
                    <w:ilvl w:val="0"/>
                    <w:numId w:val="5"/>
                  </w:numPr>
                  <w:spacing w:after="60"/>
                  <w:rPr>
                    <w:sz w:val="22"/>
                    <w:szCs w:val="22"/>
                  </w:rPr>
                </w:pPr>
                <w:r>
                  <w:rPr>
                    <w:sz w:val="22"/>
                    <w:szCs w:val="22"/>
                  </w:rPr>
                  <w:t>An inventory of information systems, hardware assets, software assets, valid warranties and service agreements are properly owned, kept and maintained.</w:t>
                </w:r>
              </w:p>
            </w:tc>
            <w:tc>
              <w:tcPr>
                <w:tcW w:w="2268" w:type="dxa"/>
              </w:tcPr>
              <w:p w14:paraId="37FFCDFD" w14:textId="77777777" w:rsidR="009C7BC3" w:rsidRDefault="009C7BC3">
                <w:pPr>
                  <w:spacing w:after="60"/>
                  <w:rPr>
                    <w:sz w:val="22"/>
                    <w:szCs w:val="22"/>
                  </w:rPr>
                </w:pPr>
              </w:p>
            </w:tc>
          </w:tr>
          <w:tr w:rsidR="009C7BC3" w14:paraId="060F67C5" w14:textId="77777777">
            <w:trPr>
              <w:cantSplit/>
            </w:trPr>
            <w:tc>
              <w:tcPr>
                <w:tcW w:w="1701" w:type="dxa"/>
                <w:vMerge/>
              </w:tcPr>
              <w:p w14:paraId="48BDBA71" w14:textId="77777777" w:rsidR="009C7BC3" w:rsidRDefault="009C7BC3">
                <w:pPr>
                  <w:spacing w:after="60"/>
                  <w:rPr>
                    <w:b/>
                    <w:i/>
                    <w:sz w:val="22"/>
                    <w:szCs w:val="22"/>
                  </w:rPr>
                </w:pPr>
              </w:p>
            </w:tc>
            <w:tc>
              <w:tcPr>
                <w:tcW w:w="3969" w:type="dxa"/>
              </w:tcPr>
              <w:p w14:paraId="31A65F16" w14:textId="77777777" w:rsidR="009C7BC3" w:rsidRDefault="00C1658B">
                <w:pPr>
                  <w:numPr>
                    <w:ilvl w:val="0"/>
                    <w:numId w:val="5"/>
                  </w:numPr>
                  <w:spacing w:after="60"/>
                  <w:rPr>
                    <w:sz w:val="22"/>
                    <w:szCs w:val="22"/>
                  </w:rPr>
                </w:pPr>
                <w:r>
                  <w:rPr>
                    <w:sz w:val="22"/>
                    <w:szCs w:val="22"/>
                  </w:rPr>
                  <w:t>Computer resources and information are returned to the Government when a staff is transferred or ceases to provide services to the Government.</w:t>
                </w:r>
              </w:p>
            </w:tc>
            <w:tc>
              <w:tcPr>
                <w:tcW w:w="2268" w:type="dxa"/>
              </w:tcPr>
              <w:p w14:paraId="569AA742" w14:textId="77777777" w:rsidR="009C7BC3" w:rsidRDefault="009C7BC3">
                <w:pPr>
                  <w:spacing w:after="60"/>
                  <w:rPr>
                    <w:sz w:val="22"/>
                    <w:szCs w:val="22"/>
                  </w:rPr>
                </w:pPr>
              </w:p>
            </w:tc>
          </w:tr>
          <w:tr w:rsidR="009C7BC3" w14:paraId="03E9312A" w14:textId="77777777">
            <w:trPr>
              <w:cantSplit/>
            </w:trPr>
            <w:tc>
              <w:tcPr>
                <w:tcW w:w="1701" w:type="dxa"/>
                <w:vMerge/>
              </w:tcPr>
              <w:p w14:paraId="180CAD69" w14:textId="77777777" w:rsidR="009C7BC3" w:rsidRDefault="009C7BC3">
                <w:pPr>
                  <w:spacing w:after="60"/>
                  <w:rPr>
                    <w:b/>
                    <w:i/>
                    <w:sz w:val="22"/>
                    <w:szCs w:val="22"/>
                  </w:rPr>
                </w:pPr>
              </w:p>
            </w:tc>
            <w:tc>
              <w:tcPr>
                <w:tcW w:w="3969" w:type="dxa"/>
              </w:tcPr>
              <w:p w14:paraId="39655B81" w14:textId="7E74EB6D" w:rsidR="009C7BC3" w:rsidRDefault="00AA5166" w:rsidP="00AA5166">
                <w:pPr>
                  <w:numPr>
                    <w:ilvl w:val="0"/>
                    <w:numId w:val="5"/>
                  </w:numPr>
                  <w:spacing w:after="60"/>
                  <w:rPr>
                    <w:sz w:val="22"/>
                    <w:szCs w:val="22"/>
                  </w:rPr>
                </w:pPr>
                <w:r w:rsidRPr="00AA5166">
                  <w:rPr>
                    <w:sz w:val="22"/>
                    <w:szCs w:val="22"/>
                  </w:rPr>
                  <w:t>Information is properly classified and its storage media is labelled and handled according to government security requirements.</w:t>
                </w:r>
              </w:p>
            </w:tc>
            <w:tc>
              <w:tcPr>
                <w:tcW w:w="2268" w:type="dxa"/>
              </w:tcPr>
              <w:p w14:paraId="00742CD9" w14:textId="77777777" w:rsidR="009C7BC3" w:rsidRDefault="009C7BC3">
                <w:pPr>
                  <w:spacing w:after="60"/>
                  <w:rPr>
                    <w:sz w:val="22"/>
                    <w:szCs w:val="22"/>
                  </w:rPr>
                </w:pPr>
              </w:p>
            </w:tc>
          </w:tr>
          <w:tr w:rsidR="009C7BC3" w14:paraId="41140452" w14:textId="77777777">
            <w:trPr>
              <w:cantSplit/>
            </w:trPr>
            <w:tc>
              <w:tcPr>
                <w:tcW w:w="1701" w:type="dxa"/>
                <w:vMerge/>
              </w:tcPr>
              <w:p w14:paraId="240FD1CE" w14:textId="77777777" w:rsidR="009C7BC3" w:rsidRDefault="009C7BC3">
                <w:pPr>
                  <w:spacing w:after="60"/>
                  <w:rPr>
                    <w:b/>
                    <w:i/>
                    <w:sz w:val="22"/>
                    <w:szCs w:val="22"/>
                  </w:rPr>
                </w:pPr>
              </w:p>
            </w:tc>
            <w:tc>
              <w:tcPr>
                <w:tcW w:w="3969" w:type="dxa"/>
              </w:tcPr>
              <w:p w14:paraId="0DF09DFE" w14:textId="77777777" w:rsidR="009C7BC3" w:rsidRDefault="00C1658B">
                <w:pPr>
                  <w:numPr>
                    <w:ilvl w:val="0"/>
                    <w:numId w:val="5"/>
                  </w:numPr>
                  <w:spacing w:after="60"/>
                  <w:rPr>
                    <w:sz w:val="22"/>
                    <w:szCs w:val="22"/>
                  </w:rPr>
                </w:pPr>
                <w:r>
                  <w:rPr>
                    <w:sz w:val="22"/>
                    <w:szCs w:val="22"/>
                  </w:rPr>
                  <w:t xml:space="preserve">Proper security measures are in place to protect storage media with classified information against </w:t>
                </w:r>
                <w:proofErr w:type="spellStart"/>
                <w:r>
                  <w:rPr>
                    <w:sz w:val="22"/>
                    <w:szCs w:val="22"/>
                  </w:rPr>
                  <w:t>unauthorised</w:t>
                </w:r>
                <w:proofErr w:type="spellEnd"/>
                <w:r>
                  <w:rPr>
                    <w:sz w:val="22"/>
                    <w:szCs w:val="22"/>
                  </w:rPr>
                  <w:t xml:space="preserve"> access, misuse or physical damage.</w:t>
                </w:r>
              </w:p>
            </w:tc>
            <w:tc>
              <w:tcPr>
                <w:tcW w:w="2268" w:type="dxa"/>
              </w:tcPr>
              <w:p w14:paraId="62E9DEC5" w14:textId="77777777" w:rsidR="009C7BC3" w:rsidRDefault="009C7BC3">
                <w:pPr>
                  <w:spacing w:after="60"/>
                  <w:rPr>
                    <w:sz w:val="22"/>
                    <w:szCs w:val="22"/>
                  </w:rPr>
                </w:pPr>
              </w:p>
            </w:tc>
          </w:tr>
          <w:tr w:rsidR="009C7BC3" w14:paraId="526385DB" w14:textId="77777777">
            <w:trPr>
              <w:cantSplit/>
            </w:trPr>
            <w:tc>
              <w:tcPr>
                <w:tcW w:w="1701" w:type="dxa"/>
                <w:vMerge/>
              </w:tcPr>
              <w:p w14:paraId="37F68A5E" w14:textId="77777777" w:rsidR="009C7BC3" w:rsidRDefault="009C7BC3">
                <w:pPr>
                  <w:spacing w:after="60"/>
                  <w:rPr>
                    <w:b/>
                    <w:i/>
                    <w:sz w:val="22"/>
                    <w:szCs w:val="22"/>
                  </w:rPr>
                </w:pPr>
              </w:p>
            </w:tc>
            <w:tc>
              <w:tcPr>
                <w:tcW w:w="3969" w:type="dxa"/>
              </w:tcPr>
              <w:p w14:paraId="0827040E" w14:textId="77777777" w:rsidR="009C7BC3" w:rsidRDefault="00C1658B">
                <w:pPr>
                  <w:numPr>
                    <w:ilvl w:val="0"/>
                    <w:numId w:val="5"/>
                  </w:numPr>
                  <w:spacing w:after="60"/>
                  <w:rPr>
                    <w:sz w:val="22"/>
                    <w:szCs w:val="22"/>
                  </w:rPr>
                </w:pPr>
                <w:r>
                  <w:rPr>
                    <w:sz w:val="22"/>
                    <w:szCs w:val="22"/>
                  </w:rPr>
                  <w:t>All classified information is completely cleared or destroyed from storage media before disposal or re-use.</w:t>
                </w:r>
              </w:p>
            </w:tc>
            <w:tc>
              <w:tcPr>
                <w:tcW w:w="2268" w:type="dxa"/>
              </w:tcPr>
              <w:p w14:paraId="5BD340A3" w14:textId="77777777" w:rsidR="009C7BC3" w:rsidRDefault="009C7BC3">
                <w:pPr>
                  <w:spacing w:after="60"/>
                  <w:rPr>
                    <w:sz w:val="22"/>
                    <w:szCs w:val="22"/>
                  </w:rPr>
                </w:pPr>
              </w:p>
            </w:tc>
          </w:tr>
          <w:tr w:rsidR="009C7BC3" w14:paraId="25BA4E9E" w14:textId="77777777">
            <w:trPr>
              <w:cantSplit/>
            </w:trPr>
            <w:tc>
              <w:tcPr>
                <w:tcW w:w="7938" w:type="dxa"/>
                <w:gridSpan w:val="3"/>
              </w:tcPr>
              <w:p w14:paraId="4F12F7D4" w14:textId="77777777" w:rsidR="009C7BC3" w:rsidRDefault="009C7BC3">
                <w:pPr>
                  <w:spacing w:after="60"/>
                  <w:rPr>
                    <w:sz w:val="22"/>
                    <w:szCs w:val="22"/>
                  </w:rPr>
                </w:pPr>
              </w:p>
            </w:tc>
          </w:tr>
          <w:tr w:rsidR="009C7BC3" w14:paraId="36437603" w14:textId="77777777">
            <w:trPr>
              <w:cantSplit/>
            </w:trPr>
            <w:tc>
              <w:tcPr>
                <w:tcW w:w="1701" w:type="dxa"/>
                <w:vMerge w:val="restart"/>
              </w:tcPr>
              <w:p w14:paraId="7766CBA0" w14:textId="77777777" w:rsidR="009C7BC3" w:rsidRDefault="00C1658B">
                <w:pPr>
                  <w:spacing w:after="60"/>
                  <w:rPr>
                    <w:b/>
                    <w:i/>
                    <w:sz w:val="22"/>
                    <w:szCs w:val="22"/>
                  </w:rPr>
                </w:pPr>
                <w:r>
                  <w:rPr>
                    <w:b/>
                    <w:i/>
                    <w:sz w:val="22"/>
                    <w:szCs w:val="22"/>
                  </w:rPr>
                  <w:t>Access Control</w:t>
                </w:r>
              </w:p>
            </w:tc>
            <w:tc>
              <w:tcPr>
                <w:tcW w:w="3969" w:type="dxa"/>
              </w:tcPr>
              <w:p w14:paraId="3D9EBD39" w14:textId="77777777" w:rsidR="009C7BC3" w:rsidRDefault="00C1658B">
                <w:pPr>
                  <w:numPr>
                    <w:ilvl w:val="0"/>
                    <w:numId w:val="5"/>
                  </w:numPr>
                  <w:spacing w:after="60"/>
                  <w:rPr>
                    <w:sz w:val="22"/>
                    <w:szCs w:val="22"/>
                  </w:rPr>
                </w:pPr>
                <w:r>
                  <w:rPr>
                    <w:sz w:val="22"/>
                    <w:szCs w:val="22"/>
                  </w:rPr>
                  <w:t>Personal Data (Privacy) Ordinance (Cap. 486) is observed when handling personal data.</w:t>
                </w:r>
              </w:p>
            </w:tc>
            <w:tc>
              <w:tcPr>
                <w:tcW w:w="2268" w:type="dxa"/>
              </w:tcPr>
              <w:p w14:paraId="0DCE168A" w14:textId="77777777" w:rsidR="009C7BC3" w:rsidRDefault="009C7BC3">
                <w:pPr>
                  <w:spacing w:after="60"/>
                  <w:rPr>
                    <w:sz w:val="22"/>
                    <w:szCs w:val="22"/>
                  </w:rPr>
                </w:pPr>
              </w:p>
            </w:tc>
          </w:tr>
          <w:tr w:rsidR="009C7BC3" w14:paraId="2828AC64" w14:textId="77777777">
            <w:trPr>
              <w:cantSplit/>
            </w:trPr>
            <w:tc>
              <w:tcPr>
                <w:tcW w:w="1701" w:type="dxa"/>
                <w:vMerge/>
              </w:tcPr>
              <w:p w14:paraId="55132EAD" w14:textId="77777777" w:rsidR="009C7BC3" w:rsidRDefault="009C7BC3">
                <w:pPr>
                  <w:spacing w:after="60"/>
                  <w:rPr>
                    <w:b/>
                    <w:i/>
                    <w:sz w:val="22"/>
                    <w:szCs w:val="22"/>
                  </w:rPr>
                </w:pPr>
              </w:p>
            </w:tc>
            <w:tc>
              <w:tcPr>
                <w:tcW w:w="3969" w:type="dxa"/>
              </w:tcPr>
              <w:p w14:paraId="5BF277AA" w14:textId="77777777" w:rsidR="009C7BC3" w:rsidRDefault="00C1658B">
                <w:pPr>
                  <w:numPr>
                    <w:ilvl w:val="0"/>
                    <w:numId w:val="5"/>
                  </w:numPr>
                  <w:spacing w:after="60"/>
                  <w:rPr>
                    <w:sz w:val="22"/>
                    <w:szCs w:val="22"/>
                  </w:rPr>
                </w:pPr>
                <w:r>
                  <w:rPr>
                    <w:sz w:val="22"/>
                    <w:szCs w:val="22"/>
                  </w:rPr>
                  <w:t>User right assignment for various type of users on the system is documented and reviewed with appropriate segregation of duties.</w:t>
                </w:r>
              </w:p>
            </w:tc>
            <w:tc>
              <w:tcPr>
                <w:tcW w:w="2268" w:type="dxa"/>
              </w:tcPr>
              <w:p w14:paraId="7FE5A645" w14:textId="77777777" w:rsidR="009C7BC3" w:rsidRDefault="009C7BC3">
                <w:pPr>
                  <w:spacing w:after="60"/>
                  <w:rPr>
                    <w:sz w:val="22"/>
                    <w:szCs w:val="22"/>
                  </w:rPr>
                </w:pPr>
              </w:p>
            </w:tc>
          </w:tr>
          <w:tr w:rsidR="009C7BC3" w14:paraId="036A8B92" w14:textId="77777777">
            <w:trPr>
              <w:cantSplit/>
            </w:trPr>
            <w:tc>
              <w:tcPr>
                <w:tcW w:w="1701" w:type="dxa"/>
                <w:vMerge/>
              </w:tcPr>
              <w:p w14:paraId="3B6A2D9A" w14:textId="77777777" w:rsidR="009C7BC3" w:rsidRDefault="009C7BC3">
                <w:pPr>
                  <w:spacing w:after="60"/>
                  <w:rPr>
                    <w:b/>
                    <w:i/>
                    <w:sz w:val="22"/>
                    <w:szCs w:val="22"/>
                  </w:rPr>
                </w:pPr>
              </w:p>
            </w:tc>
            <w:tc>
              <w:tcPr>
                <w:tcW w:w="3969" w:type="dxa"/>
              </w:tcPr>
              <w:p w14:paraId="73644C67" w14:textId="77777777" w:rsidR="009C7BC3" w:rsidRDefault="00C1658B">
                <w:pPr>
                  <w:numPr>
                    <w:ilvl w:val="0"/>
                    <w:numId w:val="5"/>
                  </w:numPr>
                  <w:spacing w:after="60"/>
                  <w:rPr>
                    <w:sz w:val="22"/>
                    <w:szCs w:val="22"/>
                  </w:rPr>
                </w:pPr>
                <w:r>
                  <w:rPr>
                    <w:sz w:val="22"/>
                    <w:szCs w:val="22"/>
                  </w:rPr>
                  <w:t>There is well-defined process to re-validate the user access right at the system and application level periodically.</w:t>
                </w:r>
              </w:p>
            </w:tc>
            <w:tc>
              <w:tcPr>
                <w:tcW w:w="2268" w:type="dxa"/>
              </w:tcPr>
              <w:p w14:paraId="69D3F4FD" w14:textId="77777777" w:rsidR="009C7BC3" w:rsidRDefault="009C7BC3">
                <w:pPr>
                  <w:spacing w:after="60"/>
                  <w:rPr>
                    <w:sz w:val="22"/>
                    <w:szCs w:val="22"/>
                  </w:rPr>
                </w:pPr>
              </w:p>
            </w:tc>
          </w:tr>
          <w:tr w:rsidR="009C7BC3" w14:paraId="724364D3" w14:textId="77777777">
            <w:trPr>
              <w:cantSplit/>
            </w:trPr>
            <w:tc>
              <w:tcPr>
                <w:tcW w:w="1701" w:type="dxa"/>
                <w:vMerge/>
              </w:tcPr>
              <w:p w14:paraId="2979049B" w14:textId="77777777" w:rsidR="009C7BC3" w:rsidRDefault="009C7BC3">
                <w:pPr>
                  <w:spacing w:after="60"/>
                  <w:rPr>
                    <w:b/>
                    <w:i/>
                    <w:sz w:val="22"/>
                    <w:szCs w:val="22"/>
                  </w:rPr>
                </w:pPr>
              </w:p>
            </w:tc>
            <w:tc>
              <w:tcPr>
                <w:tcW w:w="3969" w:type="dxa"/>
              </w:tcPr>
              <w:p w14:paraId="22B27A5D" w14:textId="77777777" w:rsidR="009C7BC3" w:rsidRDefault="00C1658B">
                <w:pPr>
                  <w:numPr>
                    <w:ilvl w:val="0"/>
                    <w:numId w:val="5"/>
                  </w:numPr>
                  <w:spacing w:after="60"/>
                  <w:rPr>
                    <w:sz w:val="22"/>
                    <w:szCs w:val="22"/>
                  </w:rPr>
                </w:pPr>
                <w:r>
                  <w:rPr>
                    <w:sz w:val="22"/>
                    <w:szCs w:val="22"/>
                  </w:rPr>
                  <w:t>User privileges and data access rights are clearly defined and reviewed periodically.</w:t>
                </w:r>
              </w:p>
            </w:tc>
            <w:tc>
              <w:tcPr>
                <w:tcW w:w="2268" w:type="dxa"/>
              </w:tcPr>
              <w:p w14:paraId="340D0346" w14:textId="77777777" w:rsidR="009C7BC3" w:rsidRDefault="009C7BC3">
                <w:pPr>
                  <w:spacing w:after="60"/>
                  <w:rPr>
                    <w:sz w:val="22"/>
                    <w:szCs w:val="22"/>
                  </w:rPr>
                </w:pPr>
              </w:p>
            </w:tc>
          </w:tr>
          <w:tr w:rsidR="009C7BC3" w14:paraId="2AB5178A" w14:textId="77777777">
            <w:trPr>
              <w:cantSplit/>
            </w:trPr>
            <w:tc>
              <w:tcPr>
                <w:tcW w:w="1701" w:type="dxa"/>
                <w:vMerge/>
              </w:tcPr>
              <w:p w14:paraId="1E7FEF09" w14:textId="77777777" w:rsidR="009C7BC3" w:rsidRDefault="009C7BC3">
                <w:pPr>
                  <w:spacing w:after="60"/>
                  <w:rPr>
                    <w:b/>
                    <w:i/>
                    <w:sz w:val="22"/>
                    <w:szCs w:val="22"/>
                  </w:rPr>
                </w:pPr>
              </w:p>
            </w:tc>
            <w:tc>
              <w:tcPr>
                <w:tcW w:w="3969" w:type="dxa"/>
              </w:tcPr>
              <w:p w14:paraId="2D01F3D4" w14:textId="77777777" w:rsidR="009C7BC3" w:rsidRDefault="00C1658B">
                <w:pPr>
                  <w:numPr>
                    <w:ilvl w:val="0"/>
                    <w:numId w:val="5"/>
                  </w:numPr>
                  <w:spacing w:after="60"/>
                  <w:rPr>
                    <w:sz w:val="22"/>
                    <w:szCs w:val="22"/>
                  </w:rPr>
                </w:pPr>
                <w:r>
                  <w:rPr>
                    <w:sz w:val="22"/>
                    <w:szCs w:val="22"/>
                  </w:rPr>
                  <w:t>Records for access rights approval and review are maintained.</w:t>
                </w:r>
              </w:p>
            </w:tc>
            <w:tc>
              <w:tcPr>
                <w:tcW w:w="2268" w:type="dxa"/>
              </w:tcPr>
              <w:p w14:paraId="3EF3D166" w14:textId="77777777" w:rsidR="009C7BC3" w:rsidRDefault="009C7BC3">
                <w:pPr>
                  <w:spacing w:after="60"/>
                  <w:rPr>
                    <w:sz w:val="22"/>
                    <w:szCs w:val="22"/>
                  </w:rPr>
                </w:pPr>
              </w:p>
            </w:tc>
          </w:tr>
          <w:tr w:rsidR="009C7BC3" w14:paraId="62C149AD" w14:textId="77777777">
            <w:trPr>
              <w:cantSplit/>
            </w:trPr>
            <w:tc>
              <w:tcPr>
                <w:tcW w:w="1701" w:type="dxa"/>
                <w:vMerge/>
              </w:tcPr>
              <w:p w14:paraId="0054C8AD" w14:textId="77777777" w:rsidR="009C7BC3" w:rsidRDefault="009C7BC3">
                <w:pPr>
                  <w:spacing w:after="60"/>
                  <w:rPr>
                    <w:b/>
                    <w:i/>
                    <w:sz w:val="22"/>
                    <w:szCs w:val="22"/>
                  </w:rPr>
                </w:pPr>
              </w:p>
            </w:tc>
            <w:tc>
              <w:tcPr>
                <w:tcW w:w="3969" w:type="dxa"/>
              </w:tcPr>
              <w:p w14:paraId="4FA34986" w14:textId="77777777" w:rsidR="009C7BC3" w:rsidRDefault="00C1658B">
                <w:pPr>
                  <w:numPr>
                    <w:ilvl w:val="0"/>
                    <w:numId w:val="5"/>
                  </w:numPr>
                  <w:spacing w:after="60"/>
                  <w:rPr>
                    <w:sz w:val="22"/>
                    <w:szCs w:val="22"/>
                  </w:rPr>
                </w:pPr>
                <w:r>
                  <w:rPr>
                    <w:sz w:val="22"/>
                    <w:szCs w:val="22"/>
                  </w:rPr>
                  <w:t>Each user is given with unique user identity.</w:t>
                </w:r>
              </w:p>
            </w:tc>
            <w:tc>
              <w:tcPr>
                <w:tcW w:w="2268" w:type="dxa"/>
              </w:tcPr>
              <w:p w14:paraId="464867C2" w14:textId="77777777" w:rsidR="009C7BC3" w:rsidRDefault="009C7BC3">
                <w:pPr>
                  <w:spacing w:after="60"/>
                  <w:rPr>
                    <w:sz w:val="22"/>
                    <w:szCs w:val="22"/>
                  </w:rPr>
                </w:pPr>
              </w:p>
            </w:tc>
          </w:tr>
          <w:tr w:rsidR="009C7BC3" w14:paraId="7E9511D1" w14:textId="77777777">
            <w:trPr>
              <w:cantSplit/>
            </w:trPr>
            <w:tc>
              <w:tcPr>
                <w:tcW w:w="1701" w:type="dxa"/>
                <w:vMerge/>
              </w:tcPr>
              <w:p w14:paraId="2C3467A3" w14:textId="77777777" w:rsidR="009C7BC3" w:rsidRDefault="009C7BC3">
                <w:pPr>
                  <w:spacing w:after="60"/>
                  <w:rPr>
                    <w:b/>
                    <w:i/>
                    <w:sz w:val="22"/>
                    <w:szCs w:val="22"/>
                  </w:rPr>
                </w:pPr>
              </w:p>
            </w:tc>
            <w:tc>
              <w:tcPr>
                <w:tcW w:w="3969" w:type="dxa"/>
              </w:tcPr>
              <w:p w14:paraId="7178A05E" w14:textId="77777777" w:rsidR="009C7BC3" w:rsidRDefault="00C1658B">
                <w:pPr>
                  <w:numPr>
                    <w:ilvl w:val="0"/>
                    <w:numId w:val="5"/>
                  </w:numPr>
                  <w:spacing w:after="60"/>
                  <w:rPr>
                    <w:sz w:val="22"/>
                    <w:szCs w:val="22"/>
                  </w:rPr>
                </w:pPr>
                <w:r>
                  <w:rPr>
                    <w:sz w:val="22"/>
                    <w:szCs w:val="22"/>
                  </w:rPr>
                  <w:t>All users are granted with minimum privileges that are sufficient for carrying out their duties.</w:t>
                </w:r>
              </w:p>
            </w:tc>
            <w:tc>
              <w:tcPr>
                <w:tcW w:w="2268" w:type="dxa"/>
              </w:tcPr>
              <w:p w14:paraId="3BAD3347" w14:textId="77777777" w:rsidR="009C7BC3" w:rsidRDefault="009C7BC3">
                <w:pPr>
                  <w:spacing w:after="60"/>
                  <w:rPr>
                    <w:sz w:val="22"/>
                    <w:szCs w:val="22"/>
                  </w:rPr>
                </w:pPr>
              </w:p>
            </w:tc>
          </w:tr>
          <w:tr w:rsidR="009C7BC3" w14:paraId="6D3B29AE" w14:textId="77777777">
            <w:trPr>
              <w:cantSplit/>
            </w:trPr>
            <w:tc>
              <w:tcPr>
                <w:tcW w:w="1701" w:type="dxa"/>
                <w:vMerge/>
              </w:tcPr>
              <w:p w14:paraId="37D975C3" w14:textId="77777777" w:rsidR="009C7BC3" w:rsidRDefault="009C7BC3">
                <w:pPr>
                  <w:spacing w:after="60"/>
                  <w:rPr>
                    <w:b/>
                    <w:i/>
                    <w:sz w:val="22"/>
                    <w:szCs w:val="22"/>
                  </w:rPr>
                </w:pPr>
              </w:p>
            </w:tc>
            <w:tc>
              <w:tcPr>
                <w:tcW w:w="3969" w:type="dxa"/>
              </w:tcPr>
              <w:p w14:paraId="2C8796FA" w14:textId="77777777" w:rsidR="009C7BC3" w:rsidRDefault="00C1658B">
                <w:pPr>
                  <w:numPr>
                    <w:ilvl w:val="0"/>
                    <w:numId w:val="5"/>
                  </w:numPr>
                  <w:spacing w:after="60"/>
                  <w:rPr>
                    <w:sz w:val="22"/>
                    <w:szCs w:val="22"/>
                  </w:rPr>
                </w:pPr>
                <w:r>
                  <w:rPr>
                    <w:sz w:val="22"/>
                    <w:szCs w:val="22"/>
                  </w:rPr>
                  <w:t>Users are informed about their privileges and access rights.</w:t>
                </w:r>
              </w:p>
            </w:tc>
            <w:tc>
              <w:tcPr>
                <w:tcW w:w="2268" w:type="dxa"/>
              </w:tcPr>
              <w:p w14:paraId="68B7C631" w14:textId="77777777" w:rsidR="009C7BC3" w:rsidRDefault="009C7BC3">
                <w:pPr>
                  <w:spacing w:after="60"/>
                  <w:rPr>
                    <w:sz w:val="22"/>
                    <w:szCs w:val="22"/>
                  </w:rPr>
                </w:pPr>
              </w:p>
            </w:tc>
          </w:tr>
          <w:tr w:rsidR="009C7BC3" w14:paraId="3604DB09" w14:textId="77777777">
            <w:trPr>
              <w:cantSplit/>
            </w:trPr>
            <w:tc>
              <w:tcPr>
                <w:tcW w:w="1701" w:type="dxa"/>
                <w:vMerge/>
              </w:tcPr>
              <w:p w14:paraId="11BAD6EC" w14:textId="77777777" w:rsidR="009C7BC3" w:rsidRDefault="009C7BC3">
                <w:pPr>
                  <w:spacing w:after="60"/>
                  <w:rPr>
                    <w:b/>
                    <w:i/>
                    <w:sz w:val="22"/>
                    <w:szCs w:val="22"/>
                  </w:rPr>
                </w:pPr>
              </w:p>
            </w:tc>
            <w:tc>
              <w:tcPr>
                <w:tcW w:w="3969" w:type="dxa"/>
              </w:tcPr>
              <w:p w14:paraId="47D3E5FD" w14:textId="77777777" w:rsidR="009C7BC3" w:rsidRDefault="00C1658B">
                <w:pPr>
                  <w:numPr>
                    <w:ilvl w:val="0"/>
                    <w:numId w:val="5"/>
                  </w:numPr>
                  <w:spacing w:after="60"/>
                  <w:rPr>
                    <w:sz w:val="22"/>
                    <w:szCs w:val="22"/>
                  </w:rPr>
                </w:pPr>
                <w:r>
                  <w:rPr>
                    <w:sz w:val="22"/>
                    <w:szCs w:val="22"/>
                  </w:rPr>
                  <w:t>For distribution of user accounts and passwords, there are proper and secure procedures commensurate with the classification of information to be accessed.</w:t>
                </w:r>
              </w:p>
            </w:tc>
            <w:tc>
              <w:tcPr>
                <w:tcW w:w="2268" w:type="dxa"/>
              </w:tcPr>
              <w:p w14:paraId="272AF4FA" w14:textId="77777777" w:rsidR="009C7BC3" w:rsidRDefault="009C7BC3">
                <w:pPr>
                  <w:spacing w:after="60"/>
                  <w:rPr>
                    <w:sz w:val="22"/>
                    <w:szCs w:val="22"/>
                  </w:rPr>
                </w:pPr>
              </w:p>
            </w:tc>
          </w:tr>
          <w:tr w:rsidR="009C7BC3" w14:paraId="1F93336C" w14:textId="77777777">
            <w:trPr>
              <w:cantSplit/>
            </w:trPr>
            <w:tc>
              <w:tcPr>
                <w:tcW w:w="1701" w:type="dxa"/>
                <w:vMerge/>
              </w:tcPr>
              <w:p w14:paraId="7353B54B" w14:textId="77777777" w:rsidR="009C7BC3" w:rsidRDefault="009C7BC3">
                <w:pPr>
                  <w:spacing w:after="60"/>
                  <w:rPr>
                    <w:b/>
                    <w:i/>
                    <w:sz w:val="22"/>
                    <w:szCs w:val="22"/>
                  </w:rPr>
                </w:pPr>
              </w:p>
            </w:tc>
            <w:tc>
              <w:tcPr>
                <w:tcW w:w="3969" w:type="dxa"/>
              </w:tcPr>
              <w:p w14:paraId="6D5EF3F5" w14:textId="77777777" w:rsidR="009C7BC3" w:rsidRDefault="00C1658B">
                <w:pPr>
                  <w:numPr>
                    <w:ilvl w:val="0"/>
                    <w:numId w:val="5"/>
                  </w:numPr>
                  <w:spacing w:after="60"/>
                  <w:rPr>
                    <w:sz w:val="22"/>
                    <w:szCs w:val="22"/>
                  </w:rPr>
                </w:pPr>
                <w:r>
                  <w:rPr>
                    <w:sz w:val="22"/>
                    <w:szCs w:val="22"/>
                  </w:rPr>
                  <w:t>Logs are properly kept for users’ activities such as log in/out time, connection period, connection point, functions performed etc.</w:t>
                </w:r>
              </w:p>
            </w:tc>
            <w:tc>
              <w:tcPr>
                <w:tcW w:w="2268" w:type="dxa"/>
              </w:tcPr>
              <w:p w14:paraId="6EC1E5A1" w14:textId="77777777" w:rsidR="009C7BC3" w:rsidRDefault="009C7BC3">
                <w:pPr>
                  <w:spacing w:after="60"/>
                  <w:rPr>
                    <w:sz w:val="22"/>
                    <w:szCs w:val="22"/>
                  </w:rPr>
                </w:pPr>
              </w:p>
            </w:tc>
          </w:tr>
          <w:tr w:rsidR="009C7BC3" w14:paraId="61966612" w14:textId="77777777">
            <w:trPr>
              <w:cantSplit/>
            </w:trPr>
            <w:tc>
              <w:tcPr>
                <w:tcW w:w="1701" w:type="dxa"/>
                <w:vMerge/>
              </w:tcPr>
              <w:p w14:paraId="6D28794B" w14:textId="77777777" w:rsidR="009C7BC3" w:rsidRDefault="009C7BC3">
                <w:pPr>
                  <w:spacing w:after="60"/>
                  <w:rPr>
                    <w:b/>
                    <w:i/>
                    <w:sz w:val="22"/>
                    <w:szCs w:val="22"/>
                  </w:rPr>
                </w:pPr>
              </w:p>
            </w:tc>
            <w:tc>
              <w:tcPr>
                <w:tcW w:w="3969" w:type="dxa"/>
              </w:tcPr>
              <w:p w14:paraId="44C221E4" w14:textId="77777777" w:rsidR="009C7BC3" w:rsidRDefault="00C1658B">
                <w:pPr>
                  <w:numPr>
                    <w:ilvl w:val="0"/>
                    <w:numId w:val="5"/>
                  </w:numPr>
                  <w:spacing w:after="60"/>
                  <w:rPr>
                    <w:sz w:val="22"/>
                    <w:szCs w:val="22"/>
                  </w:rPr>
                </w:pPr>
                <w:r>
                  <w:rPr>
                    <w:sz w:val="22"/>
                    <w:szCs w:val="22"/>
                  </w:rPr>
                  <w:t>No unused accounts are found in the system/network.</w:t>
                </w:r>
              </w:p>
            </w:tc>
            <w:tc>
              <w:tcPr>
                <w:tcW w:w="2268" w:type="dxa"/>
              </w:tcPr>
              <w:p w14:paraId="669AF42E" w14:textId="77777777" w:rsidR="009C7BC3" w:rsidRDefault="009C7BC3">
                <w:pPr>
                  <w:spacing w:after="60"/>
                  <w:rPr>
                    <w:sz w:val="22"/>
                    <w:szCs w:val="22"/>
                  </w:rPr>
                </w:pPr>
              </w:p>
            </w:tc>
          </w:tr>
          <w:tr w:rsidR="009C7BC3" w14:paraId="55690928" w14:textId="77777777">
            <w:trPr>
              <w:cantSplit/>
            </w:trPr>
            <w:tc>
              <w:tcPr>
                <w:tcW w:w="1701" w:type="dxa"/>
                <w:vMerge/>
              </w:tcPr>
              <w:p w14:paraId="61D6A6D0" w14:textId="77777777" w:rsidR="009C7BC3" w:rsidRDefault="009C7BC3">
                <w:pPr>
                  <w:spacing w:after="60"/>
                  <w:rPr>
                    <w:b/>
                    <w:i/>
                    <w:sz w:val="22"/>
                    <w:szCs w:val="22"/>
                  </w:rPr>
                </w:pPr>
              </w:p>
            </w:tc>
            <w:tc>
              <w:tcPr>
                <w:tcW w:w="3969" w:type="dxa"/>
              </w:tcPr>
              <w:p w14:paraId="02CA7772" w14:textId="77777777" w:rsidR="009C7BC3" w:rsidRDefault="00C1658B">
                <w:pPr>
                  <w:numPr>
                    <w:ilvl w:val="0"/>
                    <w:numId w:val="5"/>
                  </w:numPr>
                  <w:spacing w:after="60"/>
                  <w:rPr>
                    <w:sz w:val="22"/>
                    <w:szCs w:val="22"/>
                  </w:rPr>
                </w:pPr>
                <w:r>
                  <w:rPr>
                    <w:sz w:val="22"/>
                    <w:szCs w:val="22"/>
                  </w:rPr>
                  <w:t>Administrators are also provided with user accounts.</w:t>
                </w:r>
              </w:p>
            </w:tc>
            <w:tc>
              <w:tcPr>
                <w:tcW w:w="2268" w:type="dxa"/>
              </w:tcPr>
              <w:p w14:paraId="2C5509E3" w14:textId="77777777" w:rsidR="009C7BC3" w:rsidRDefault="009C7BC3">
                <w:pPr>
                  <w:spacing w:after="60"/>
                  <w:rPr>
                    <w:sz w:val="22"/>
                    <w:szCs w:val="22"/>
                  </w:rPr>
                </w:pPr>
              </w:p>
            </w:tc>
          </w:tr>
          <w:tr w:rsidR="009C7BC3" w14:paraId="745D15D8" w14:textId="77777777">
            <w:trPr>
              <w:cantSplit/>
            </w:trPr>
            <w:tc>
              <w:tcPr>
                <w:tcW w:w="1701" w:type="dxa"/>
                <w:vMerge/>
              </w:tcPr>
              <w:p w14:paraId="39911D25" w14:textId="77777777" w:rsidR="009C7BC3" w:rsidRDefault="009C7BC3">
                <w:pPr>
                  <w:spacing w:after="60"/>
                  <w:rPr>
                    <w:b/>
                    <w:i/>
                    <w:sz w:val="22"/>
                    <w:szCs w:val="22"/>
                  </w:rPr>
                </w:pPr>
              </w:p>
            </w:tc>
            <w:tc>
              <w:tcPr>
                <w:tcW w:w="3969" w:type="dxa"/>
              </w:tcPr>
              <w:p w14:paraId="0F17F793" w14:textId="77777777" w:rsidR="009C7BC3" w:rsidRDefault="00C1658B">
                <w:pPr>
                  <w:numPr>
                    <w:ilvl w:val="0"/>
                    <w:numId w:val="5"/>
                  </w:numPr>
                  <w:spacing w:after="60"/>
                  <w:rPr>
                    <w:sz w:val="22"/>
                    <w:szCs w:val="22"/>
                  </w:rPr>
                </w:pPr>
                <w:r>
                  <w:rPr>
                    <w:sz w:val="22"/>
                    <w:szCs w:val="22"/>
                  </w:rPr>
                  <w:t>Administrator accounts are solely used for administration work.</w:t>
                </w:r>
              </w:p>
            </w:tc>
            <w:tc>
              <w:tcPr>
                <w:tcW w:w="2268" w:type="dxa"/>
              </w:tcPr>
              <w:p w14:paraId="258181CB" w14:textId="77777777" w:rsidR="009C7BC3" w:rsidRDefault="009C7BC3">
                <w:pPr>
                  <w:spacing w:after="60"/>
                  <w:rPr>
                    <w:sz w:val="22"/>
                    <w:szCs w:val="22"/>
                  </w:rPr>
                </w:pPr>
              </w:p>
            </w:tc>
          </w:tr>
          <w:tr w:rsidR="009C7BC3" w14:paraId="6038E094" w14:textId="77777777">
            <w:trPr>
              <w:cantSplit/>
            </w:trPr>
            <w:tc>
              <w:tcPr>
                <w:tcW w:w="1701" w:type="dxa"/>
                <w:vMerge/>
              </w:tcPr>
              <w:p w14:paraId="321BFC27" w14:textId="77777777" w:rsidR="009C7BC3" w:rsidRDefault="009C7BC3">
                <w:pPr>
                  <w:spacing w:after="60"/>
                  <w:rPr>
                    <w:b/>
                    <w:i/>
                    <w:sz w:val="22"/>
                    <w:szCs w:val="22"/>
                  </w:rPr>
                </w:pPr>
              </w:p>
            </w:tc>
            <w:tc>
              <w:tcPr>
                <w:tcW w:w="3969" w:type="dxa"/>
              </w:tcPr>
              <w:p w14:paraId="76A5213B" w14:textId="77777777" w:rsidR="009C7BC3" w:rsidRDefault="00C1658B">
                <w:pPr>
                  <w:numPr>
                    <w:ilvl w:val="0"/>
                    <w:numId w:val="5"/>
                  </w:numPr>
                  <w:spacing w:after="60"/>
                  <w:rPr>
                    <w:sz w:val="22"/>
                    <w:szCs w:val="22"/>
                  </w:rPr>
                </w:pPr>
                <w:r>
                  <w:rPr>
                    <w:sz w:val="22"/>
                    <w:szCs w:val="22"/>
                  </w:rPr>
                  <w:t>Users are classified into different categories with well-defined privileges for each category.</w:t>
                </w:r>
              </w:p>
            </w:tc>
            <w:tc>
              <w:tcPr>
                <w:tcW w:w="2268" w:type="dxa"/>
              </w:tcPr>
              <w:p w14:paraId="37F8D60F" w14:textId="77777777" w:rsidR="009C7BC3" w:rsidRDefault="009C7BC3">
                <w:pPr>
                  <w:spacing w:after="60"/>
                  <w:rPr>
                    <w:sz w:val="22"/>
                    <w:szCs w:val="22"/>
                  </w:rPr>
                </w:pPr>
              </w:p>
            </w:tc>
          </w:tr>
          <w:tr w:rsidR="009C7BC3" w14:paraId="41833555" w14:textId="77777777">
            <w:trPr>
              <w:cantSplit/>
            </w:trPr>
            <w:tc>
              <w:tcPr>
                <w:tcW w:w="1701" w:type="dxa"/>
                <w:vMerge/>
              </w:tcPr>
              <w:p w14:paraId="010C7386" w14:textId="77777777" w:rsidR="009C7BC3" w:rsidRDefault="009C7BC3">
                <w:pPr>
                  <w:spacing w:after="60"/>
                  <w:rPr>
                    <w:b/>
                    <w:i/>
                    <w:sz w:val="22"/>
                    <w:szCs w:val="22"/>
                  </w:rPr>
                </w:pPr>
              </w:p>
            </w:tc>
            <w:tc>
              <w:tcPr>
                <w:tcW w:w="3969" w:type="dxa"/>
              </w:tcPr>
              <w:p w14:paraId="55B8826B" w14:textId="77777777" w:rsidR="009C7BC3" w:rsidRDefault="00C1658B">
                <w:pPr>
                  <w:numPr>
                    <w:ilvl w:val="0"/>
                    <w:numId w:val="5"/>
                  </w:numPr>
                  <w:spacing w:after="60"/>
                  <w:rPr>
                    <w:sz w:val="22"/>
                    <w:szCs w:val="22"/>
                  </w:rPr>
                </w:pPr>
                <w:r>
                  <w:rPr>
                    <w:sz w:val="22"/>
                    <w:szCs w:val="22"/>
                  </w:rPr>
                  <w:t>There is a well-documented password policy for the system/network.</w:t>
                </w:r>
              </w:p>
            </w:tc>
            <w:tc>
              <w:tcPr>
                <w:tcW w:w="2268" w:type="dxa"/>
              </w:tcPr>
              <w:p w14:paraId="22701931" w14:textId="77777777" w:rsidR="009C7BC3" w:rsidRDefault="009C7BC3">
                <w:pPr>
                  <w:spacing w:after="60"/>
                  <w:rPr>
                    <w:sz w:val="22"/>
                    <w:szCs w:val="22"/>
                  </w:rPr>
                </w:pPr>
              </w:p>
            </w:tc>
          </w:tr>
          <w:tr w:rsidR="009C7BC3" w14:paraId="794AA059" w14:textId="77777777">
            <w:trPr>
              <w:cantSplit/>
            </w:trPr>
            <w:tc>
              <w:tcPr>
                <w:tcW w:w="1701" w:type="dxa"/>
                <w:vMerge/>
              </w:tcPr>
              <w:p w14:paraId="61A1D11F" w14:textId="77777777" w:rsidR="009C7BC3" w:rsidRDefault="009C7BC3">
                <w:pPr>
                  <w:spacing w:after="60"/>
                  <w:rPr>
                    <w:b/>
                    <w:i/>
                    <w:sz w:val="22"/>
                    <w:szCs w:val="22"/>
                  </w:rPr>
                </w:pPr>
              </w:p>
            </w:tc>
            <w:tc>
              <w:tcPr>
                <w:tcW w:w="3969" w:type="dxa"/>
              </w:tcPr>
              <w:p w14:paraId="17E08AE6" w14:textId="0CE210A2" w:rsidR="009C7BC3" w:rsidRDefault="00AA5166" w:rsidP="00AA5166">
                <w:pPr>
                  <w:numPr>
                    <w:ilvl w:val="0"/>
                    <w:numId w:val="5"/>
                  </w:numPr>
                  <w:spacing w:after="60"/>
                  <w:rPr>
                    <w:sz w:val="22"/>
                    <w:szCs w:val="22"/>
                  </w:rPr>
                </w:pPr>
                <w:r w:rsidRPr="00AA5166">
                  <w:rPr>
                    <w:sz w:val="22"/>
                    <w:szCs w:val="22"/>
                  </w:rPr>
                  <w:t>Mission critical system follows the strong password policy.</w:t>
                </w:r>
              </w:p>
            </w:tc>
            <w:tc>
              <w:tcPr>
                <w:tcW w:w="2268" w:type="dxa"/>
              </w:tcPr>
              <w:p w14:paraId="1C3D5DF7" w14:textId="77777777" w:rsidR="009C7BC3" w:rsidRDefault="009C7BC3">
                <w:pPr>
                  <w:spacing w:after="60"/>
                  <w:rPr>
                    <w:sz w:val="22"/>
                    <w:szCs w:val="22"/>
                  </w:rPr>
                </w:pPr>
              </w:p>
            </w:tc>
          </w:tr>
          <w:tr w:rsidR="009C7BC3" w14:paraId="42ABA028" w14:textId="77777777">
            <w:trPr>
              <w:cantSplit/>
            </w:trPr>
            <w:tc>
              <w:tcPr>
                <w:tcW w:w="1701" w:type="dxa"/>
                <w:vMerge/>
              </w:tcPr>
              <w:p w14:paraId="3EF66B72" w14:textId="77777777" w:rsidR="009C7BC3" w:rsidRDefault="009C7BC3">
                <w:pPr>
                  <w:spacing w:after="60"/>
                  <w:rPr>
                    <w:b/>
                    <w:i/>
                    <w:sz w:val="22"/>
                    <w:szCs w:val="22"/>
                  </w:rPr>
                </w:pPr>
              </w:p>
            </w:tc>
            <w:tc>
              <w:tcPr>
                <w:tcW w:w="3969" w:type="dxa"/>
              </w:tcPr>
              <w:p w14:paraId="0E84CAA9" w14:textId="636F2645" w:rsidR="009C7BC3" w:rsidRDefault="00AA5166" w:rsidP="00AA5166">
                <w:pPr>
                  <w:numPr>
                    <w:ilvl w:val="0"/>
                    <w:numId w:val="5"/>
                  </w:numPr>
                  <w:spacing w:after="60"/>
                  <w:rPr>
                    <w:sz w:val="22"/>
                    <w:szCs w:val="22"/>
                  </w:rPr>
                </w:pPr>
                <w:r w:rsidRPr="00AA5166">
                  <w:rPr>
                    <w:sz w:val="22"/>
                    <w:szCs w:val="22"/>
                  </w:rPr>
                  <w:t>Last eight password selection(s) cannot be reused for renewal.</w:t>
                </w:r>
              </w:p>
            </w:tc>
            <w:tc>
              <w:tcPr>
                <w:tcW w:w="2268" w:type="dxa"/>
              </w:tcPr>
              <w:p w14:paraId="175F6B7F" w14:textId="77777777" w:rsidR="009C7BC3" w:rsidRDefault="009C7BC3">
                <w:pPr>
                  <w:spacing w:after="60"/>
                  <w:rPr>
                    <w:sz w:val="22"/>
                    <w:szCs w:val="22"/>
                  </w:rPr>
                </w:pPr>
              </w:p>
            </w:tc>
          </w:tr>
          <w:tr w:rsidR="009C7BC3" w14:paraId="5E40F52E" w14:textId="77777777">
            <w:trPr>
              <w:cantSplit/>
            </w:trPr>
            <w:tc>
              <w:tcPr>
                <w:tcW w:w="1701" w:type="dxa"/>
                <w:vMerge/>
              </w:tcPr>
              <w:p w14:paraId="4D2C0123" w14:textId="77777777" w:rsidR="009C7BC3" w:rsidRDefault="009C7BC3">
                <w:pPr>
                  <w:spacing w:after="60"/>
                  <w:rPr>
                    <w:b/>
                    <w:i/>
                    <w:sz w:val="22"/>
                    <w:szCs w:val="22"/>
                  </w:rPr>
                </w:pPr>
              </w:p>
            </w:tc>
            <w:tc>
              <w:tcPr>
                <w:tcW w:w="3969" w:type="dxa"/>
              </w:tcPr>
              <w:p w14:paraId="2C34770E" w14:textId="7D0E8197" w:rsidR="009C7BC3" w:rsidRDefault="00AA5166" w:rsidP="00AA5166">
                <w:pPr>
                  <w:numPr>
                    <w:ilvl w:val="0"/>
                    <w:numId w:val="5"/>
                  </w:numPr>
                  <w:spacing w:after="60"/>
                  <w:rPr>
                    <w:sz w:val="22"/>
                    <w:szCs w:val="22"/>
                  </w:rPr>
                </w:pPr>
                <w:r w:rsidRPr="00AA5166">
                  <w:rPr>
                    <w:sz w:val="22"/>
                    <w:szCs w:val="22"/>
                  </w:rPr>
                  <w:t>There is expiry period (3 – 6 months) on the password.</w:t>
                </w:r>
              </w:p>
            </w:tc>
            <w:tc>
              <w:tcPr>
                <w:tcW w:w="2268" w:type="dxa"/>
              </w:tcPr>
              <w:p w14:paraId="73C817AB" w14:textId="77777777" w:rsidR="009C7BC3" w:rsidRDefault="009C7BC3">
                <w:pPr>
                  <w:spacing w:after="60"/>
                  <w:rPr>
                    <w:sz w:val="22"/>
                    <w:szCs w:val="22"/>
                  </w:rPr>
                </w:pPr>
              </w:p>
            </w:tc>
          </w:tr>
          <w:tr w:rsidR="009C7BC3" w14:paraId="78273667" w14:textId="77777777">
            <w:trPr>
              <w:cantSplit/>
            </w:trPr>
            <w:tc>
              <w:tcPr>
                <w:tcW w:w="1701" w:type="dxa"/>
                <w:vMerge/>
              </w:tcPr>
              <w:p w14:paraId="7D0ABB80" w14:textId="77777777" w:rsidR="009C7BC3" w:rsidRDefault="009C7BC3">
                <w:pPr>
                  <w:spacing w:after="60"/>
                  <w:rPr>
                    <w:b/>
                    <w:i/>
                    <w:sz w:val="22"/>
                    <w:szCs w:val="22"/>
                  </w:rPr>
                </w:pPr>
              </w:p>
            </w:tc>
            <w:tc>
              <w:tcPr>
                <w:tcW w:w="3969" w:type="dxa"/>
              </w:tcPr>
              <w:p w14:paraId="1FC81CE1" w14:textId="62CEF658" w:rsidR="009C7BC3" w:rsidRDefault="00AA5166" w:rsidP="00AA5166">
                <w:pPr>
                  <w:numPr>
                    <w:ilvl w:val="0"/>
                    <w:numId w:val="5"/>
                  </w:numPr>
                  <w:spacing w:after="60"/>
                  <w:rPr>
                    <w:sz w:val="22"/>
                    <w:szCs w:val="22"/>
                  </w:rPr>
                </w:pPr>
                <w:r w:rsidRPr="00AA5166">
                  <w:rPr>
                    <w:sz w:val="22"/>
                    <w:szCs w:val="22"/>
                  </w:rPr>
                  <w:t>Maximum 5 trials are allowed for password attempts.</w:t>
                </w:r>
              </w:p>
            </w:tc>
            <w:tc>
              <w:tcPr>
                <w:tcW w:w="2268" w:type="dxa"/>
              </w:tcPr>
              <w:p w14:paraId="5B08B57C" w14:textId="77777777" w:rsidR="009C7BC3" w:rsidRDefault="009C7BC3">
                <w:pPr>
                  <w:spacing w:after="60"/>
                  <w:rPr>
                    <w:sz w:val="22"/>
                    <w:szCs w:val="22"/>
                  </w:rPr>
                </w:pPr>
              </w:p>
            </w:tc>
          </w:tr>
          <w:tr w:rsidR="009C7BC3" w14:paraId="61665703" w14:textId="77777777">
            <w:trPr>
              <w:cantSplit/>
            </w:trPr>
            <w:tc>
              <w:tcPr>
                <w:tcW w:w="1701" w:type="dxa"/>
                <w:vMerge/>
              </w:tcPr>
              <w:p w14:paraId="135EFDE3" w14:textId="77777777" w:rsidR="009C7BC3" w:rsidRDefault="009C7BC3">
                <w:pPr>
                  <w:spacing w:after="60"/>
                  <w:rPr>
                    <w:b/>
                    <w:i/>
                    <w:sz w:val="22"/>
                    <w:szCs w:val="22"/>
                  </w:rPr>
                </w:pPr>
              </w:p>
            </w:tc>
            <w:tc>
              <w:tcPr>
                <w:tcW w:w="3969" w:type="dxa"/>
              </w:tcPr>
              <w:p w14:paraId="3E3EB9AB" w14:textId="77777777" w:rsidR="009C7BC3" w:rsidRDefault="00C1658B">
                <w:pPr>
                  <w:numPr>
                    <w:ilvl w:val="0"/>
                    <w:numId w:val="5"/>
                  </w:numPr>
                  <w:spacing w:after="60"/>
                  <w:rPr>
                    <w:sz w:val="22"/>
                    <w:szCs w:val="22"/>
                  </w:rPr>
                </w:pPr>
                <w:r>
                  <w:rPr>
                    <w:sz w:val="22"/>
                    <w:szCs w:val="22"/>
                  </w:rPr>
                  <w:t>No dictionary words, user names or obvious phases are found in the password contents.</w:t>
                </w:r>
              </w:p>
            </w:tc>
            <w:tc>
              <w:tcPr>
                <w:tcW w:w="2268" w:type="dxa"/>
              </w:tcPr>
              <w:p w14:paraId="0765A48D" w14:textId="77777777" w:rsidR="009C7BC3" w:rsidRDefault="009C7BC3">
                <w:pPr>
                  <w:spacing w:after="60"/>
                  <w:rPr>
                    <w:sz w:val="22"/>
                    <w:szCs w:val="22"/>
                  </w:rPr>
                </w:pPr>
              </w:p>
            </w:tc>
          </w:tr>
          <w:tr w:rsidR="009C7BC3" w14:paraId="74A942C0" w14:textId="77777777">
            <w:trPr>
              <w:cantSplit/>
            </w:trPr>
            <w:tc>
              <w:tcPr>
                <w:tcW w:w="1701" w:type="dxa"/>
                <w:vMerge/>
              </w:tcPr>
              <w:p w14:paraId="2E250B39" w14:textId="77777777" w:rsidR="009C7BC3" w:rsidRDefault="009C7BC3">
                <w:pPr>
                  <w:spacing w:after="60"/>
                  <w:rPr>
                    <w:b/>
                    <w:i/>
                    <w:sz w:val="22"/>
                    <w:szCs w:val="22"/>
                  </w:rPr>
                </w:pPr>
              </w:p>
            </w:tc>
            <w:tc>
              <w:tcPr>
                <w:tcW w:w="3969" w:type="dxa"/>
              </w:tcPr>
              <w:p w14:paraId="5E2C4A38" w14:textId="77777777" w:rsidR="009C7BC3" w:rsidRDefault="00C1658B">
                <w:pPr>
                  <w:numPr>
                    <w:ilvl w:val="0"/>
                    <w:numId w:val="5"/>
                  </w:numPr>
                  <w:spacing w:after="60"/>
                  <w:rPr>
                    <w:sz w:val="22"/>
                    <w:szCs w:val="22"/>
                  </w:rPr>
                </w:pPr>
                <w:r>
                  <w:rPr>
                    <w:sz w:val="22"/>
                    <w:szCs w:val="22"/>
                  </w:rPr>
                  <w:t>Users change the password regularly or immediately when their accounts are newly created.</w:t>
                </w:r>
              </w:p>
            </w:tc>
            <w:tc>
              <w:tcPr>
                <w:tcW w:w="2268" w:type="dxa"/>
              </w:tcPr>
              <w:p w14:paraId="64282F3E" w14:textId="77777777" w:rsidR="009C7BC3" w:rsidRDefault="009C7BC3">
                <w:pPr>
                  <w:spacing w:after="60"/>
                  <w:rPr>
                    <w:sz w:val="22"/>
                    <w:szCs w:val="22"/>
                  </w:rPr>
                </w:pPr>
              </w:p>
            </w:tc>
          </w:tr>
          <w:tr w:rsidR="009C7BC3" w14:paraId="11EDA0A5" w14:textId="77777777">
            <w:trPr>
              <w:cantSplit/>
            </w:trPr>
            <w:tc>
              <w:tcPr>
                <w:tcW w:w="1701" w:type="dxa"/>
                <w:vMerge/>
              </w:tcPr>
              <w:p w14:paraId="1C72A8CD" w14:textId="77777777" w:rsidR="009C7BC3" w:rsidRDefault="009C7BC3">
                <w:pPr>
                  <w:spacing w:after="60"/>
                  <w:rPr>
                    <w:b/>
                    <w:i/>
                    <w:sz w:val="22"/>
                    <w:szCs w:val="22"/>
                  </w:rPr>
                </w:pPr>
              </w:p>
            </w:tc>
            <w:tc>
              <w:tcPr>
                <w:tcW w:w="3969" w:type="dxa"/>
              </w:tcPr>
              <w:p w14:paraId="75C28D6C" w14:textId="77777777" w:rsidR="009C7BC3" w:rsidRDefault="00C1658B">
                <w:pPr>
                  <w:numPr>
                    <w:ilvl w:val="0"/>
                    <w:numId w:val="5"/>
                  </w:numPr>
                  <w:spacing w:after="60"/>
                  <w:rPr>
                    <w:sz w:val="22"/>
                    <w:szCs w:val="22"/>
                  </w:rPr>
                </w:pPr>
                <w:r>
                  <w:rPr>
                    <w:sz w:val="22"/>
                    <w:szCs w:val="22"/>
                  </w:rPr>
                  <w:t>No users write their passwords in labels or obvious place.</w:t>
                </w:r>
              </w:p>
            </w:tc>
            <w:tc>
              <w:tcPr>
                <w:tcW w:w="2268" w:type="dxa"/>
              </w:tcPr>
              <w:p w14:paraId="43B856FA" w14:textId="77777777" w:rsidR="009C7BC3" w:rsidRDefault="009C7BC3">
                <w:pPr>
                  <w:spacing w:after="60"/>
                  <w:rPr>
                    <w:sz w:val="22"/>
                    <w:szCs w:val="22"/>
                  </w:rPr>
                </w:pPr>
              </w:p>
            </w:tc>
          </w:tr>
          <w:tr w:rsidR="009C7BC3" w14:paraId="1015AE3C" w14:textId="77777777">
            <w:trPr>
              <w:cantSplit/>
            </w:trPr>
            <w:tc>
              <w:tcPr>
                <w:tcW w:w="1701" w:type="dxa"/>
                <w:vMerge/>
              </w:tcPr>
              <w:p w14:paraId="64389C07" w14:textId="77777777" w:rsidR="009C7BC3" w:rsidRDefault="009C7BC3">
                <w:pPr>
                  <w:spacing w:after="60"/>
                  <w:rPr>
                    <w:b/>
                    <w:i/>
                    <w:sz w:val="22"/>
                    <w:szCs w:val="22"/>
                  </w:rPr>
                </w:pPr>
              </w:p>
            </w:tc>
            <w:tc>
              <w:tcPr>
                <w:tcW w:w="3969" w:type="dxa"/>
              </w:tcPr>
              <w:p w14:paraId="6AC69A52" w14:textId="77777777" w:rsidR="009C7BC3" w:rsidRDefault="00C1658B">
                <w:pPr>
                  <w:numPr>
                    <w:ilvl w:val="0"/>
                    <w:numId w:val="5"/>
                  </w:numPr>
                  <w:spacing w:after="60"/>
                  <w:rPr>
                    <w:sz w:val="22"/>
                    <w:szCs w:val="22"/>
                  </w:rPr>
                </w:pPr>
                <w:r>
                  <w:rPr>
                    <w:sz w:val="22"/>
                    <w:szCs w:val="22"/>
                  </w:rPr>
                  <w:t>There are appropriate policies and procedures specifying the security requirement of using mobile computing and remote access.</w:t>
                </w:r>
              </w:p>
            </w:tc>
            <w:tc>
              <w:tcPr>
                <w:tcW w:w="2268" w:type="dxa"/>
              </w:tcPr>
              <w:p w14:paraId="601B3D90" w14:textId="77777777" w:rsidR="009C7BC3" w:rsidRDefault="009C7BC3">
                <w:pPr>
                  <w:spacing w:after="60"/>
                  <w:rPr>
                    <w:sz w:val="22"/>
                    <w:szCs w:val="22"/>
                  </w:rPr>
                </w:pPr>
              </w:p>
            </w:tc>
          </w:tr>
          <w:tr w:rsidR="009C7BC3" w14:paraId="0BA88431" w14:textId="77777777">
            <w:trPr>
              <w:cantSplit/>
            </w:trPr>
            <w:tc>
              <w:tcPr>
                <w:tcW w:w="1701" w:type="dxa"/>
                <w:vMerge/>
              </w:tcPr>
              <w:p w14:paraId="2AC9DD02" w14:textId="77777777" w:rsidR="009C7BC3" w:rsidRDefault="009C7BC3">
                <w:pPr>
                  <w:spacing w:after="60"/>
                  <w:rPr>
                    <w:b/>
                    <w:i/>
                    <w:sz w:val="22"/>
                    <w:szCs w:val="22"/>
                  </w:rPr>
                </w:pPr>
              </w:p>
            </w:tc>
            <w:tc>
              <w:tcPr>
                <w:tcW w:w="3969" w:type="dxa"/>
              </w:tcPr>
              <w:p w14:paraId="1D306BD2" w14:textId="77777777" w:rsidR="009C7BC3" w:rsidRDefault="00C1658B">
                <w:pPr>
                  <w:numPr>
                    <w:ilvl w:val="0"/>
                    <w:numId w:val="5"/>
                  </w:numPr>
                  <w:spacing w:after="60"/>
                  <w:rPr>
                    <w:sz w:val="22"/>
                    <w:szCs w:val="22"/>
                  </w:rPr>
                </w:pPr>
                <w:r>
                  <w:rPr>
                    <w:sz w:val="22"/>
                    <w:szCs w:val="22"/>
                  </w:rPr>
                  <w:t>There are control measures for remote access to the computer, application systems and data.</w:t>
                </w:r>
              </w:p>
            </w:tc>
            <w:tc>
              <w:tcPr>
                <w:tcW w:w="2268" w:type="dxa"/>
              </w:tcPr>
              <w:p w14:paraId="65A525D0" w14:textId="77777777" w:rsidR="009C7BC3" w:rsidRDefault="009C7BC3">
                <w:pPr>
                  <w:spacing w:after="60"/>
                  <w:rPr>
                    <w:sz w:val="22"/>
                    <w:szCs w:val="22"/>
                  </w:rPr>
                </w:pPr>
              </w:p>
            </w:tc>
          </w:tr>
          <w:tr w:rsidR="00AA5166" w14:paraId="703AA3F4" w14:textId="77777777">
            <w:trPr>
              <w:cantSplit/>
            </w:trPr>
            <w:tc>
              <w:tcPr>
                <w:tcW w:w="1701" w:type="dxa"/>
                <w:vMerge/>
              </w:tcPr>
              <w:p w14:paraId="644C35CB" w14:textId="77777777" w:rsidR="00AA5166" w:rsidRDefault="00AA5166">
                <w:pPr>
                  <w:spacing w:after="60"/>
                  <w:rPr>
                    <w:b/>
                    <w:i/>
                    <w:sz w:val="22"/>
                    <w:szCs w:val="22"/>
                  </w:rPr>
                </w:pPr>
              </w:p>
            </w:tc>
            <w:tc>
              <w:tcPr>
                <w:tcW w:w="3969" w:type="dxa"/>
              </w:tcPr>
              <w:p w14:paraId="5AB89CFD" w14:textId="1B6700E7" w:rsidR="00AA5166" w:rsidRDefault="00AA5166" w:rsidP="00AA5166">
                <w:pPr>
                  <w:numPr>
                    <w:ilvl w:val="0"/>
                    <w:numId w:val="5"/>
                  </w:numPr>
                  <w:spacing w:after="60"/>
                  <w:rPr>
                    <w:sz w:val="22"/>
                    <w:szCs w:val="22"/>
                  </w:rPr>
                </w:pPr>
                <w:r w:rsidRPr="00AA5166">
                  <w:rPr>
                    <w:sz w:val="22"/>
                    <w:szCs w:val="22"/>
                  </w:rPr>
                  <w:t>Two-factor authentication is adopted for high risk access.</w:t>
                </w:r>
              </w:p>
            </w:tc>
            <w:tc>
              <w:tcPr>
                <w:tcW w:w="2268" w:type="dxa"/>
              </w:tcPr>
              <w:p w14:paraId="776B737E" w14:textId="77777777" w:rsidR="00AA5166" w:rsidRDefault="00AA5166">
                <w:pPr>
                  <w:spacing w:after="60"/>
                  <w:rPr>
                    <w:sz w:val="22"/>
                    <w:szCs w:val="22"/>
                  </w:rPr>
                </w:pPr>
              </w:p>
            </w:tc>
          </w:tr>
          <w:tr w:rsidR="00AA5166" w14:paraId="72928469" w14:textId="77777777">
            <w:trPr>
              <w:cantSplit/>
            </w:trPr>
            <w:tc>
              <w:tcPr>
                <w:tcW w:w="1701" w:type="dxa"/>
                <w:vMerge/>
              </w:tcPr>
              <w:p w14:paraId="3F9EF5CD" w14:textId="77777777" w:rsidR="00AA5166" w:rsidRDefault="00AA5166">
                <w:pPr>
                  <w:spacing w:after="60"/>
                  <w:rPr>
                    <w:b/>
                    <w:i/>
                    <w:sz w:val="22"/>
                    <w:szCs w:val="22"/>
                  </w:rPr>
                </w:pPr>
              </w:p>
            </w:tc>
            <w:tc>
              <w:tcPr>
                <w:tcW w:w="3969" w:type="dxa"/>
              </w:tcPr>
              <w:p w14:paraId="5048830D" w14:textId="38E7CB4D" w:rsidR="00AA5166" w:rsidRPr="00AA5166" w:rsidRDefault="00AA5166" w:rsidP="00AA5166">
                <w:pPr>
                  <w:numPr>
                    <w:ilvl w:val="0"/>
                    <w:numId w:val="5"/>
                  </w:numPr>
                  <w:spacing w:after="60"/>
                  <w:rPr>
                    <w:sz w:val="22"/>
                    <w:szCs w:val="22"/>
                  </w:rPr>
                </w:pPr>
                <w:r w:rsidRPr="00AA5166">
                  <w:rPr>
                    <w:sz w:val="22"/>
                    <w:szCs w:val="22"/>
                  </w:rPr>
                  <w:t>For remote access to the B/D's internal network via Virtual Private Network (VPN) connections or B/D’s internal email systems via the Internet, two-factor authentication is implemented.</w:t>
                </w:r>
              </w:p>
            </w:tc>
            <w:tc>
              <w:tcPr>
                <w:tcW w:w="2268" w:type="dxa"/>
              </w:tcPr>
              <w:p w14:paraId="08D871CD" w14:textId="77777777" w:rsidR="00AA5166" w:rsidRDefault="00AA5166">
                <w:pPr>
                  <w:spacing w:after="60"/>
                  <w:rPr>
                    <w:sz w:val="22"/>
                    <w:szCs w:val="22"/>
                  </w:rPr>
                </w:pPr>
              </w:p>
            </w:tc>
          </w:tr>
          <w:tr w:rsidR="009C7BC3" w14:paraId="587B35AF" w14:textId="77777777">
            <w:trPr>
              <w:cantSplit/>
            </w:trPr>
            <w:tc>
              <w:tcPr>
                <w:tcW w:w="1701" w:type="dxa"/>
                <w:vMerge/>
              </w:tcPr>
              <w:p w14:paraId="5AE4074B" w14:textId="77777777" w:rsidR="009C7BC3" w:rsidRDefault="009C7BC3">
                <w:pPr>
                  <w:spacing w:after="60"/>
                  <w:rPr>
                    <w:b/>
                    <w:i/>
                    <w:sz w:val="22"/>
                    <w:szCs w:val="22"/>
                  </w:rPr>
                </w:pPr>
              </w:p>
            </w:tc>
            <w:tc>
              <w:tcPr>
                <w:tcW w:w="3969" w:type="dxa"/>
              </w:tcPr>
              <w:p w14:paraId="78F8AAA0" w14:textId="77777777" w:rsidR="009C7BC3" w:rsidRDefault="00C1658B">
                <w:pPr>
                  <w:numPr>
                    <w:ilvl w:val="0"/>
                    <w:numId w:val="5"/>
                  </w:numPr>
                  <w:spacing w:after="60"/>
                  <w:rPr>
                    <w:sz w:val="22"/>
                    <w:szCs w:val="22"/>
                  </w:rPr>
                </w:pPr>
                <w:r>
                  <w:rPr>
                    <w:sz w:val="22"/>
                    <w:szCs w:val="22"/>
                  </w:rPr>
                  <w:t>Strong encryption and/or two-factor authentication (for CONFIDENTAL data only) as well as inactive session timeout are in place over VPNs.</w:t>
                </w:r>
              </w:p>
            </w:tc>
            <w:tc>
              <w:tcPr>
                <w:tcW w:w="2268" w:type="dxa"/>
              </w:tcPr>
              <w:p w14:paraId="76B6A8EB" w14:textId="77777777" w:rsidR="009C7BC3" w:rsidRDefault="009C7BC3">
                <w:pPr>
                  <w:spacing w:after="60"/>
                  <w:rPr>
                    <w:sz w:val="22"/>
                    <w:szCs w:val="22"/>
                  </w:rPr>
                </w:pPr>
              </w:p>
            </w:tc>
          </w:tr>
          <w:tr w:rsidR="00AA5166" w14:paraId="4B42C7F7" w14:textId="77777777">
            <w:trPr>
              <w:cantSplit/>
            </w:trPr>
            <w:tc>
              <w:tcPr>
                <w:tcW w:w="1701" w:type="dxa"/>
              </w:tcPr>
              <w:p w14:paraId="745CC11B" w14:textId="77777777" w:rsidR="00AA5166" w:rsidRDefault="00AA5166">
                <w:pPr>
                  <w:spacing w:after="60"/>
                  <w:rPr>
                    <w:b/>
                    <w:i/>
                    <w:sz w:val="22"/>
                    <w:szCs w:val="22"/>
                  </w:rPr>
                </w:pPr>
              </w:p>
            </w:tc>
            <w:tc>
              <w:tcPr>
                <w:tcW w:w="3969" w:type="dxa"/>
              </w:tcPr>
              <w:p w14:paraId="256928B7" w14:textId="164CA6FC" w:rsidR="00AA5166" w:rsidRDefault="00AA5166" w:rsidP="00AA5166">
                <w:pPr>
                  <w:numPr>
                    <w:ilvl w:val="0"/>
                    <w:numId w:val="5"/>
                  </w:numPr>
                  <w:spacing w:after="60"/>
                  <w:rPr>
                    <w:sz w:val="22"/>
                    <w:szCs w:val="22"/>
                  </w:rPr>
                </w:pPr>
                <w:r w:rsidRPr="00AA5166">
                  <w:rPr>
                    <w:sz w:val="22"/>
                    <w:szCs w:val="22"/>
                  </w:rPr>
                  <w:t xml:space="preserve">A formal usage policy and procedures is in place, and appropriate security measures shall be adopted to protect against the risks to </w:t>
                </w:r>
                <w:proofErr w:type="spellStart"/>
                <w:r w:rsidRPr="00AA5166">
                  <w:rPr>
                    <w:sz w:val="22"/>
                    <w:szCs w:val="22"/>
                  </w:rPr>
                  <w:t>IoT</w:t>
                </w:r>
                <w:proofErr w:type="spellEnd"/>
                <w:r w:rsidRPr="00AA5166">
                  <w:rPr>
                    <w:sz w:val="22"/>
                    <w:szCs w:val="22"/>
                  </w:rPr>
                  <w:t xml:space="preserve"> devices.</w:t>
                </w:r>
              </w:p>
            </w:tc>
            <w:tc>
              <w:tcPr>
                <w:tcW w:w="2268" w:type="dxa"/>
              </w:tcPr>
              <w:p w14:paraId="4E4BC148" w14:textId="77777777" w:rsidR="00AA5166" w:rsidRDefault="00AA5166">
                <w:pPr>
                  <w:spacing w:after="60"/>
                  <w:rPr>
                    <w:sz w:val="22"/>
                    <w:szCs w:val="22"/>
                  </w:rPr>
                </w:pPr>
              </w:p>
            </w:tc>
          </w:tr>
          <w:tr w:rsidR="009C7BC3" w14:paraId="3DEA4498" w14:textId="77777777">
            <w:trPr>
              <w:cantSplit/>
            </w:trPr>
            <w:tc>
              <w:tcPr>
                <w:tcW w:w="7938" w:type="dxa"/>
                <w:gridSpan w:val="3"/>
              </w:tcPr>
              <w:p w14:paraId="09C74D39" w14:textId="77777777" w:rsidR="009C7BC3" w:rsidRDefault="009C7BC3">
                <w:pPr>
                  <w:spacing w:after="60"/>
                  <w:rPr>
                    <w:sz w:val="22"/>
                    <w:szCs w:val="22"/>
                  </w:rPr>
                </w:pPr>
              </w:p>
            </w:tc>
          </w:tr>
          <w:tr w:rsidR="009C7BC3" w14:paraId="7095DC1E" w14:textId="77777777">
            <w:trPr>
              <w:cantSplit/>
            </w:trPr>
            <w:tc>
              <w:tcPr>
                <w:tcW w:w="1701" w:type="dxa"/>
              </w:tcPr>
              <w:p w14:paraId="5F566098" w14:textId="77777777" w:rsidR="009C7BC3" w:rsidRDefault="00C1658B">
                <w:pPr>
                  <w:spacing w:after="60"/>
                  <w:rPr>
                    <w:b/>
                    <w:i/>
                    <w:sz w:val="22"/>
                    <w:szCs w:val="22"/>
                  </w:rPr>
                </w:pPr>
                <w:r>
                  <w:rPr>
                    <w:b/>
                    <w:i/>
                    <w:sz w:val="22"/>
                    <w:szCs w:val="22"/>
                  </w:rPr>
                  <w:t>Cryptography</w:t>
                </w:r>
              </w:p>
            </w:tc>
            <w:tc>
              <w:tcPr>
                <w:tcW w:w="3969" w:type="dxa"/>
              </w:tcPr>
              <w:p w14:paraId="0FC49E35" w14:textId="77777777" w:rsidR="009C7BC3" w:rsidRDefault="00C1658B">
                <w:pPr>
                  <w:numPr>
                    <w:ilvl w:val="0"/>
                    <w:numId w:val="5"/>
                  </w:numPr>
                  <w:spacing w:after="60"/>
                  <w:rPr>
                    <w:sz w:val="22"/>
                    <w:szCs w:val="22"/>
                  </w:rPr>
                </w:pPr>
                <w:r>
                  <w:rPr>
                    <w:sz w:val="22"/>
                    <w:szCs w:val="22"/>
                  </w:rPr>
                  <w:t>Cryptographic keys through their whole life cycle including generating, storing, archiving, retrieving, distributing, retiring and destroying keys are properly managed.</w:t>
                </w:r>
              </w:p>
            </w:tc>
            <w:tc>
              <w:tcPr>
                <w:tcW w:w="2268" w:type="dxa"/>
              </w:tcPr>
              <w:p w14:paraId="04F61BD1" w14:textId="77777777" w:rsidR="009C7BC3" w:rsidRDefault="009C7BC3">
                <w:pPr>
                  <w:spacing w:after="60"/>
                  <w:rPr>
                    <w:sz w:val="22"/>
                    <w:szCs w:val="22"/>
                  </w:rPr>
                </w:pPr>
              </w:p>
            </w:tc>
          </w:tr>
          <w:tr w:rsidR="009C7BC3" w14:paraId="3375F78F" w14:textId="77777777">
            <w:trPr>
              <w:cantSplit/>
            </w:trPr>
            <w:tc>
              <w:tcPr>
                <w:tcW w:w="7938" w:type="dxa"/>
                <w:gridSpan w:val="3"/>
              </w:tcPr>
              <w:p w14:paraId="402A57C5" w14:textId="77777777" w:rsidR="009C7BC3" w:rsidRDefault="009C7BC3">
                <w:pPr>
                  <w:spacing w:after="60"/>
                  <w:rPr>
                    <w:sz w:val="22"/>
                    <w:szCs w:val="22"/>
                  </w:rPr>
                </w:pPr>
              </w:p>
            </w:tc>
          </w:tr>
          <w:tr w:rsidR="00720C10" w14:paraId="60859D95" w14:textId="77777777" w:rsidTr="00720C10">
            <w:trPr>
              <w:cantSplit/>
              <w:trHeight w:val="2839"/>
            </w:trPr>
            <w:tc>
              <w:tcPr>
                <w:tcW w:w="1701" w:type="dxa"/>
                <w:vMerge w:val="restart"/>
              </w:tcPr>
              <w:p w14:paraId="4FA6FE5E" w14:textId="77777777" w:rsidR="00720C10" w:rsidRDefault="00720C10">
                <w:pPr>
                  <w:spacing w:after="60"/>
                  <w:rPr>
                    <w:b/>
                    <w:i/>
                    <w:sz w:val="22"/>
                    <w:szCs w:val="22"/>
                  </w:rPr>
                </w:pPr>
                <w:r>
                  <w:rPr>
                    <w:b/>
                    <w:i/>
                    <w:sz w:val="22"/>
                    <w:szCs w:val="22"/>
                  </w:rPr>
                  <w:t>Physical and Environmental Security</w:t>
                </w:r>
              </w:p>
            </w:tc>
            <w:tc>
              <w:tcPr>
                <w:tcW w:w="3969" w:type="dxa"/>
              </w:tcPr>
              <w:p w14:paraId="547938AF" w14:textId="5C41D03D" w:rsidR="00720C10" w:rsidRDefault="00720C10" w:rsidP="00AA5166">
                <w:pPr>
                  <w:numPr>
                    <w:ilvl w:val="0"/>
                    <w:numId w:val="5"/>
                  </w:numPr>
                  <w:spacing w:after="60"/>
                  <w:rPr>
                    <w:sz w:val="22"/>
                    <w:szCs w:val="22"/>
                    <w:lang w:val="en-GB"/>
                  </w:rPr>
                </w:pPr>
                <w:r w:rsidRPr="00AA5166">
                  <w:rPr>
                    <w:sz w:val="22"/>
                    <w:szCs w:val="22"/>
                    <w:lang w:val="en-GB"/>
                  </w:rPr>
                  <w:t xml:space="preserve">There </w:t>
                </w:r>
                <w:proofErr w:type="gramStart"/>
                <w:r w:rsidRPr="00AA5166">
                  <w:rPr>
                    <w:sz w:val="22"/>
                    <w:szCs w:val="22"/>
                    <w:lang w:val="en-GB"/>
                  </w:rPr>
                  <w:t>are</w:t>
                </w:r>
                <w:proofErr w:type="gramEnd"/>
                <w:r w:rsidRPr="00AA5166">
                  <w:rPr>
                    <w:sz w:val="22"/>
                    <w:szCs w:val="22"/>
                    <w:lang w:val="en-GB"/>
                  </w:rPr>
                  <w:t xml:space="preserve"> evidence or supporting documents indicating that the physical security requirements of the computer rooms/server rooms/computer areas meets the requirements specified in the departmental IT security policy, government security requirements and other related standards. Examples include previous SRAA reports or certification/notification issued by Architectural Service Department.</w:t>
                </w:r>
                <w:r>
                  <w:rPr>
                    <w:sz w:val="22"/>
                    <w:szCs w:val="22"/>
                    <w:lang w:val="en-GB"/>
                  </w:rPr>
                  <w:t xml:space="preserve"> </w:t>
                </w:r>
              </w:p>
            </w:tc>
            <w:tc>
              <w:tcPr>
                <w:tcW w:w="2268" w:type="dxa"/>
              </w:tcPr>
              <w:p w14:paraId="498077ED" w14:textId="77777777" w:rsidR="00720C10" w:rsidRDefault="00720C10">
                <w:pPr>
                  <w:spacing w:after="60"/>
                  <w:rPr>
                    <w:sz w:val="22"/>
                    <w:szCs w:val="22"/>
                  </w:rPr>
                </w:pPr>
              </w:p>
            </w:tc>
          </w:tr>
          <w:tr w:rsidR="009C7BC3" w14:paraId="732AD248" w14:textId="77777777">
            <w:trPr>
              <w:cantSplit/>
            </w:trPr>
            <w:tc>
              <w:tcPr>
                <w:tcW w:w="1701" w:type="dxa"/>
                <w:vMerge/>
              </w:tcPr>
              <w:p w14:paraId="42F6CB9B" w14:textId="77777777" w:rsidR="009C7BC3" w:rsidRDefault="009C7BC3">
                <w:pPr>
                  <w:spacing w:after="60"/>
                  <w:rPr>
                    <w:b/>
                    <w:i/>
                    <w:sz w:val="22"/>
                    <w:szCs w:val="22"/>
                  </w:rPr>
                </w:pPr>
              </w:p>
            </w:tc>
            <w:tc>
              <w:tcPr>
                <w:tcW w:w="3969" w:type="dxa"/>
              </w:tcPr>
              <w:p w14:paraId="10EDCA89" w14:textId="77777777" w:rsidR="009C7BC3" w:rsidRDefault="00C1658B">
                <w:pPr>
                  <w:numPr>
                    <w:ilvl w:val="0"/>
                    <w:numId w:val="5"/>
                  </w:numPr>
                  <w:spacing w:after="60"/>
                  <w:rPr>
                    <w:sz w:val="22"/>
                    <w:szCs w:val="22"/>
                    <w:lang w:val="en-GB"/>
                  </w:rPr>
                </w:pPr>
                <w:r>
                  <w:rPr>
                    <w:sz w:val="22"/>
                    <w:szCs w:val="22"/>
                    <w:lang w:val="en-GB"/>
                  </w:rPr>
                  <w:t>All cables are tidy and properly labelled to assist maintenance and fault detection.</w:t>
                </w:r>
              </w:p>
            </w:tc>
            <w:tc>
              <w:tcPr>
                <w:tcW w:w="2268" w:type="dxa"/>
              </w:tcPr>
              <w:p w14:paraId="0D7F995A" w14:textId="77777777" w:rsidR="009C7BC3" w:rsidRDefault="009C7BC3">
                <w:pPr>
                  <w:spacing w:after="60"/>
                  <w:rPr>
                    <w:sz w:val="22"/>
                    <w:szCs w:val="22"/>
                  </w:rPr>
                </w:pPr>
              </w:p>
            </w:tc>
          </w:tr>
          <w:tr w:rsidR="009C7BC3" w14:paraId="2D4D9F16" w14:textId="77777777">
            <w:trPr>
              <w:cantSplit/>
            </w:trPr>
            <w:tc>
              <w:tcPr>
                <w:tcW w:w="1701" w:type="dxa"/>
                <w:vMerge/>
              </w:tcPr>
              <w:p w14:paraId="4CD20406" w14:textId="77777777" w:rsidR="009C7BC3" w:rsidRDefault="009C7BC3">
                <w:pPr>
                  <w:spacing w:after="60"/>
                  <w:rPr>
                    <w:b/>
                    <w:i/>
                    <w:sz w:val="22"/>
                    <w:szCs w:val="22"/>
                  </w:rPr>
                </w:pPr>
              </w:p>
            </w:tc>
            <w:tc>
              <w:tcPr>
                <w:tcW w:w="3969" w:type="dxa"/>
              </w:tcPr>
              <w:p w14:paraId="2FF13B5D" w14:textId="77777777" w:rsidR="009C7BC3" w:rsidRDefault="00C1658B">
                <w:pPr>
                  <w:numPr>
                    <w:ilvl w:val="0"/>
                    <w:numId w:val="5"/>
                  </w:numPr>
                  <w:spacing w:after="60"/>
                  <w:rPr>
                    <w:sz w:val="22"/>
                    <w:szCs w:val="22"/>
                    <w:lang w:val="en-GB"/>
                  </w:rPr>
                </w:pPr>
                <w:r>
                  <w:rPr>
                    <w:sz w:val="22"/>
                    <w:szCs w:val="22"/>
                    <w:lang w:val="en-GB"/>
                  </w:rPr>
                  <w:t>All under floor spaces, if any, are properly cleaned up.</w:t>
                </w:r>
              </w:p>
            </w:tc>
            <w:tc>
              <w:tcPr>
                <w:tcW w:w="2268" w:type="dxa"/>
              </w:tcPr>
              <w:p w14:paraId="547F28D0" w14:textId="77777777" w:rsidR="009C7BC3" w:rsidRDefault="009C7BC3">
                <w:pPr>
                  <w:spacing w:after="60"/>
                  <w:rPr>
                    <w:sz w:val="22"/>
                    <w:szCs w:val="22"/>
                  </w:rPr>
                </w:pPr>
              </w:p>
            </w:tc>
          </w:tr>
          <w:tr w:rsidR="009C7BC3" w14:paraId="752FBBDE" w14:textId="77777777">
            <w:trPr>
              <w:cantSplit/>
            </w:trPr>
            <w:tc>
              <w:tcPr>
                <w:tcW w:w="1701" w:type="dxa"/>
                <w:vMerge/>
              </w:tcPr>
              <w:p w14:paraId="15DCDB92" w14:textId="77777777" w:rsidR="009C7BC3" w:rsidRDefault="009C7BC3">
                <w:pPr>
                  <w:spacing w:after="60"/>
                  <w:rPr>
                    <w:b/>
                    <w:i/>
                    <w:sz w:val="22"/>
                    <w:szCs w:val="22"/>
                  </w:rPr>
                </w:pPr>
              </w:p>
            </w:tc>
            <w:tc>
              <w:tcPr>
                <w:tcW w:w="3969" w:type="dxa"/>
              </w:tcPr>
              <w:p w14:paraId="54E03BF1" w14:textId="77777777" w:rsidR="009C7BC3" w:rsidRDefault="00C1658B">
                <w:pPr>
                  <w:numPr>
                    <w:ilvl w:val="0"/>
                    <w:numId w:val="5"/>
                  </w:numPr>
                  <w:spacing w:after="60"/>
                  <w:rPr>
                    <w:sz w:val="22"/>
                    <w:szCs w:val="22"/>
                    <w:lang w:val="en-GB"/>
                  </w:rPr>
                </w:pPr>
                <w:r>
                  <w:rPr>
                    <w:sz w:val="22"/>
                    <w:szCs w:val="22"/>
                    <w:lang w:val="en-GB"/>
                  </w:rPr>
                  <w:t>The ceiling is regularly cleaned to avoid dust and dirt.</w:t>
                </w:r>
              </w:p>
            </w:tc>
            <w:tc>
              <w:tcPr>
                <w:tcW w:w="2268" w:type="dxa"/>
              </w:tcPr>
              <w:p w14:paraId="39686677" w14:textId="77777777" w:rsidR="009C7BC3" w:rsidRDefault="009C7BC3">
                <w:pPr>
                  <w:spacing w:after="60"/>
                  <w:rPr>
                    <w:sz w:val="22"/>
                    <w:szCs w:val="22"/>
                  </w:rPr>
                </w:pPr>
              </w:p>
            </w:tc>
          </w:tr>
          <w:tr w:rsidR="009C7BC3" w14:paraId="4F1F4645" w14:textId="77777777">
            <w:trPr>
              <w:cantSplit/>
            </w:trPr>
            <w:tc>
              <w:tcPr>
                <w:tcW w:w="1701" w:type="dxa"/>
                <w:vMerge/>
              </w:tcPr>
              <w:p w14:paraId="43472F48" w14:textId="77777777" w:rsidR="009C7BC3" w:rsidRDefault="009C7BC3">
                <w:pPr>
                  <w:spacing w:after="60"/>
                  <w:rPr>
                    <w:b/>
                    <w:i/>
                    <w:sz w:val="22"/>
                    <w:szCs w:val="22"/>
                  </w:rPr>
                </w:pPr>
              </w:p>
            </w:tc>
            <w:tc>
              <w:tcPr>
                <w:tcW w:w="3969" w:type="dxa"/>
              </w:tcPr>
              <w:p w14:paraId="1CEDABE9" w14:textId="77777777" w:rsidR="009C7BC3" w:rsidRDefault="00C1658B">
                <w:pPr>
                  <w:numPr>
                    <w:ilvl w:val="0"/>
                    <w:numId w:val="5"/>
                  </w:numPr>
                  <w:spacing w:after="60"/>
                  <w:rPr>
                    <w:sz w:val="22"/>
                    <w:szCs w:val="22"/>
                    <w:lang w:val="en-GB"/>
                  </w:rPr>
                </w:pPr>
                <w:r>
                  <w:rPr>
                    <w:sz w:val="22"/>
                    <w:szCs w:val="22"/>
                    <w:lang w:val="en-GB"/>
                  </w:rPr>
                  <w:t>Water detectors, if any, are fitted in the under floor space to detect flooding automatically.</w:t>
                </w:r>
              </w:p>
            </w:tc>
            <w:tc>
              <w:tcPr>
                <w:tcW w:w="2268" w:type="dxa"/>
              </w:tcPr>
              <w:p w14:paraId="64E8B972" w14:textId="77777777" w:rsidR="009C7BC3" w:rsidRDefault="009C7BC3">
                <w:pPr>
                  <w:spacing w:after="60"/>
                  <w:rPr>
                    <w:sz w:val="22"/>
                    <w:szCs w:val="22"/>
                  </w:rPr>
                </w:pPr>
              </w:p>
            </w:tc>
          </w:tr>
          <w:tr w:rsidR="009C7BC3" w14:paraId="4237E029" w14:textId="77777777">
            <w:trPr>
              <w:cantSplit/>
            </w:trPr>
            <w:tc>
              <w:tcPr>
                <w:tcW w:w="1701" w:type="dxa"/>
                <w:vMerge/>
              </w:tcPr>
              <w:p w14:paraId="7DD7A891" w14:textId="77777777" w:rsidR="009C7BC3" w:rsidRDefault="009C7BC3">
                <w:pPr>
                  <w:spacing w:after="60"/>
                  <w:rPr>
                    <w:b/>
                    <w:i/>
                    <w:sz w:val="22"/>
                    <w:szCs w:val="22"/>
                  </w:rPr>
                </w:pPr>
              </w:p>
            </w:tc>
            <w:tc>
              <w:tcPr>
                <w:tcW w:w="3969" w:type="dxa"/>
              </w:tcPr>
              <w:p w14:paraId="556ACB45" w14:textId="77777777" w:rsidR="009C7BC3" w:rsidRDefault="00C1658B">
                <w:pPr>
                  <w:numPr>
                    <w:ilvl w:val="0"/>
                    <w:numId w:val="5"/>
                  </w:numPr>
                  <w:spacing w:after="60"/>
                  <w:rPr>
                    <w:sz w:val="22"/>
                    <w:szCs w:val="22"/>
                    <w:lang w:val="en-GB"/>
                  </w:rPr>
                </w:pPr>
                <w:r>
                  <w:rPr>
                    <w:sz w:val="22"/>
                    <w:szCs w:val="22"/>
                    <w:lang w:val="en-GB"/>
                  </w:rPr>
                  <w:t>Cables in ceiling voids are properly installed.</w:t>
                </w:r>
              </w:p>
            </w:tc>
            <w:tc>
              <w:tcPr>
                <w:tcW w:w="2268" w:type="dxa"/>
              </w:tcPr>
              <w:p w14:paraId="7D04F4FF" w14:textId="77777777" w:rsidR="009C7BC3" w:rsidRDefault="009C7BC3">
                <w:pPr>
                  <w:spacing w:after="60"/>
                  <w:rPr>
                    <w:sz w:val="22"/>
                    <w:szCs w:val="22"/>
                  </w:rPr>
                </w:pPr>
              </w:p>
            </w:tc>
          </w:tr>
          <w:tr w:rsidR="009C7BC3" w14:paraId="74949491" w14:textId="77777777">
            <w:trPr>
              <w:cantSplit/>
            </w:trPr>
            <w:tc>
              <w:tcPr>
                <w:tcW w:w="1701" w:type="dxa"/>
                <w:vMerge/>
              </w:tcPr>
              <w:p w14:paraId="749F52BE" w14:textId="77777777" w:rsidR="009C7BC3" w:rsidRDefault="009C7BC3">
                <w:pPr>
                  <w:spacing w:after="60"/>
                  <w:rPr>
                    <w:b/>
                    <w:i/>
                    <w:sz w:val="22"/>
                    <w:szCs w:val="22"/>
                  </w:rPr>
                </w:pPr>
              </w:p>
            </w:tc>
            <w:tc>
              <w:tcPr>
                <w:tcW w:w="3969" w:type="dxa"/>
              </w:tcPr>
              <w:p w14:paraId="1F3638AA" w14:textId="77777777" w:rsidR="009C7BC3" w:rsidRDefault="00C1658B">
                <w:pPr>
                  <w:numPr>
                    <w:ilvl w:val="0"/>
                    <w:numId w:val="5"/>
                  </w:numPr>
                  <w:spacing w:after="60"/>
                  <w:rPr>
                    <w:sz w:val="22"/>
                    <w:szCs w:val="22"/>
                    <w:lang w:val="en-GB"/>
                  </w:rPr>
                </w:pPr>
                <w:r>
                  <w:rPr>
                    <w:sz w:val="22"/>
                    <w:szCs w:val="22"/>
                    <w:lang w:val="en-GB"/>
                  </w:rPr>
                  <w:t>UPS are installed for necessary equipment.</w:t>
                </w:r>
              </w:p>
            </w:tc>
            <w:tc>
              <w:tcPr>
                <w:tcW w:w="2268" w:type="dxa"/>
              </w:tcPr>
              <w:p w14:paraId="7E288C20" w14:textId="77777777" w:rsidR="009C7BC3" w:rsidRDefault="009C7BC3">
                <w:pPr>
                  <w:spacing w:after="60"/>
                  <w:rPr>
                    <w:sz w:val="22"/>
                    <w:szCs w:val="22"/>
                  </w:rPr>
                </w:pPr>
              </w:p>
            </w:tc>
          </w:tr>
          <w:tr w:rsidR="009C7BC3" w14:paraId="2F1E8A3F" w14:textId="77777777">
            <w:trPr>
              <w:cantSplit/>
            </w:trPr>
            <w:tc>
              <w:tcPr>
                <w:tcW w:w="1701" w:type="dxa"/>
                <w:vMerge/>
              </w:tcPr>
              <w:p w14:paraId="03148314" w14:textId="77777777" w:rsidR="009C7BC3" w:rsidRDefault="009C7BC3">
                <w:pPr>
                  <w:spacing w:after="60"/>
                  <w:rPr>
                    <w:b/>
                    <w:i/>
                    <w:sz w:val="22"/>
                    <w:szCs w:val="22"/>
                  </w:rPr>
                </w:pPr>
              </w:p>
            </w:tc>
            <w:tc>
              <w:tcPr>
                <w:tcW w:w="3969" w:type="dxa"/>
              </w:tcPr>
              <w:p w14:paraId="44F5483E" w14:textId="77777777" w:rsidR="009C7BC3" w:rsidRDefault="00C1658B">
                <w:pPr>
                  <w:numPr>
                    <w:ilvl w:val="0"/>
                    <w:numId w:val="6"/>
                  </w:numPr>
                  <w:spacing w:after="60"/>
                  <w:rPr>
                    <w:sz w:val="22"/>
                    <w:szCs w:val="22"/>
                    <w:lang w:val="en-GB"/>
                  </w:rPr>
                </w:pPr>
                <w:r>
                  <w:rPr>
                    <w:sz w:val="22"/>
                    <w:szCs w:val="22"/>
                    <w:lang w:val="en-GB"/>
                  </w:rPr>
                  <w:t>UPS are capable to provide sufficient power supply for an expected period of time.</w:t>
                </w:r>
              </w:p>
            </w:tc>
            <w:tc>
              <w:tcPr>
                <w:tcW w:w="2268" w:type="dxa"/>
              </w:tcPr>
              <w:p w14:paraId="10E1524A" w14:textId="77777777" w:rsidR="009C7BC3" w:rsidRDefault="009C7BC3">
                <w:pPr>
                  <w:spacing w:after="60"/>
                  <w:rPr>
                    <w:sz w:val="22"/>
                    <w:szCs w:val="22"/>
                  </w:rPr>
                </w:pPr>
              </w:p>
            </w:tc>
          </w:tr>
          <w:tr w:rsidR="009C7BC3" w14:paraId="40AADEFE" w14:textId="77777777">
            <w:trPr>
              <w:cantSplit/>
            </w:trPr>
            <w:tc>
              <w:tcPr>
                <w:tcW w:w="1701" w:type="dxa"/>
                <w:vMerge/>
              </w:tcPr>
              <w:p w14:paraId="41AA508E" w14:textId="77777777" w:rsidR="009C7BC3" w:rsidRDefault="009C7BC3">
                <w:pPr>
                  <w:spacing w:after="60"/>
                  <w:rPr>
                    <w:b/>
                    <w:i/>
                    <w:sz w:val="22"/>
                    <w:szCs w:val="22"/>
                  </w:rPr>
                </w:pPr>
              </w:p>
            </w:tc>
            <w:tc>
              <w:tcPr>
                <w:tcW w:w="3969" w:type="dxa"/>
              </w:tcPr>
              <w:p w14:paraId="3DE11DDE" w14:textId="77777777" w:rsidR="009C7BC3" w:rsidRDefault="00C1658B">
                <w:pPr>
                  <w:numPr>
                    <w:ilvl w:val="0"/>
                    <w:numId w:val="6"/>
                  </w:numPr>
                  <w:spacing w:after="60"/>
                  <w:rPr>
                    <w:sz w:val="22"/>
                    <w:szCs w:val="22"/>
                    <w:lang w:val="en-GB"/>
                  </w:rPr>
                </w:pPr>
                <w:r>
                  <w:rPr>
                    <w:sz w:val="22"/>
                    <w:szCs w:val="22"/>
                    <w:lang w:val="en-GB"/>
                  </w:rPr>
                  <w:t>UPS are regularly tested.</w:t>
                </w:r>
              </w:p>
            </w:tc>
            <w:tc>
              <w:tcPr>
                <w:tcW w:w="2268" w:type="dxa"/>
              </w:tcPr>
              <w:p w14:paraId="0043B607" w14:textId="77777777" w:rsidR="009C7BC3" w:rsidRDefault="009C7BC3">
                <w:pPr>
                  <w:spacing w:after="60"/>
                  <w:rPr>
                    <w:sz w:val="22"/>
                    <w:szCs w:val="22"/>
                  </w:rPr>
                </w:pPr>
              </w:p>
            </w:tc>
          </w:tr>
          <w:tr w:rsidR="009C7BC3" w14:paraId="7147AE53" w14:textId="77777777">
            <w:trPr>
              <w:cantSplit/>
            </w:trPr>
            <w:tc>
              <w:tcPr>
                <w:tcW w:w="1701" w:type="dxa"/>
                <w:vMerge/>
              </w:tcPr>
              <w:p w14:paraId="763995CE" w14:textId="77777777" w:rsidR="009C7BC3" w:rsidRDefault="009C7BC3">
                <w:pPr>
                  <w:spacing w:after="60"/>
                  <w:rPr>
                    <w:b/>
                    <w:i/>
                    <w:sz w:val="22"/>
                    <w:szCs w:val="22"/>
                  </w:rPr>
                </w:pPr>
              </w:p>
            </w:tc>
            <w:tc>
              <w:tcPr>
                <w:tcW w:w="3969" w:type="dxa"/>
              </w:tcPr>
              <w:p w14:paraId="1A34FEC4" w14:textId="77777777" w:rsidR="009C7BC3" w:rsidRDefault="00C1658B">
                <w:pPr>
                  <w:numPr>
                    <w:ilvl w:val="0"/>
                    <w:numId w:val="6"/>
                  </w:numPr>
                  <w:spacing w:after="60"/>
                  <w:rPr>
                    <w:sz w:val="22"/>
                    <w:szCs w:val="22"/>
                    <w:lang w:val="en-GB"/>
                  </w:rPr>
                </w:pPr>
                <w:r>
                  <w:rPr>
                    <w:sz w:val="22"/>
                    <w:szCs w:val="22"/>
                    <w:lang w:val="en-GB"/>
                  </w:rPr>
                  <w:t>UPS are located in a safe place.</w:t>
                </w:r>
              </w:p>
            </w:tc>
            <w:tc>
              <w:tcPr>
                <w:tcW w:w="2268" w:type="dxa"/>
              </w:tcPr>
              <w:p w14:paraId="7E1E73A6" w14:textId="77777777" w:rsidR="009C7BC3" w:rsidRDefault="009C7BC3">
                <w:pPr>
                  <w:spacing w:after="60"/>
                  <w:rPr>
                    <w:sz w:val="22"/>
                    <w:szCs w:val="22"/>
                  </w:rPr>
                </w:pPr>
              </w:p>
            </w:tc>
          </w:tr>
          <w:tr w:rsidR="009C7BC3" w14:paraId="2184F6B5" w14:textId="77777777">
            <w:trPr>
              <w:cantSplit/>
            </w:trPr>
            <w:tc>
              <w:tcPr>
                <w:tcW w:w="1701" w:type="dxa"/>
                <w:vMerge/>
              </w:tcPr>
              <w:p w14:paraId="65F78C47" w14:textId="77777777" w:rsidR="009C7BC3" w:rsidRDefault="009C7BC3">
                <w:pPr>
                  <w:spacing w:after="60"/>
                  <w:rPr>
                    <w:b/>
                    <w:i/>
                    <w:sz w:val="22"/>
                    <w:szCs w:val="22"/>
                  </w:rPr>
                </w:pPr>
              </w:p>
            </w:tc>
            <w:tc>
              <w:tcPr>
                <w:tcW w:w="3969" w:type="dxa"/>
              </w:tcPr>
              <w:p w14:paraId="64CD6FCF" w14:textId="77777777" w:rsidR="009C7BC3" w:rsidRDefault="00C1658B">
                <w:pPr>
                  <w:numPr>
                    <w:ilvl w:val="0"/>
                    <w:numId w:val="6"/>
                  </w:numPr>
                  <w:spacing w:after="60"/>
                  <w:rPr>
                    <w:sz w:val="22"/>
                    <w:szCs w:val="22"/>
                    <w:lang w:val="en-GB"/>
                  </w:rPr>
                </w:pPr>
                <w:r>
                  <w:rPr>
                    <w:sz w:val="22"/>
                    <w:szCs w:val="22"/>
                    <w:lang w:val="en-GB"/>
                  </w:rPr>
                  <w:t>Operators in computer room are properly educated for the power supply control and power failure scenarios.</w:t>
                </w:r>
              </w:p>
            </w:tc>
            <w:tc>
              <w:tcPr>
                <w:tcW w:w="2268" w:type="dxa"/>
              </w:tcPr>
              <w:p w14:paraId="3847473E" w14:textId="77777777" w:rsidR="009C7BC3" w:rsidRDefault="009C7BC3">
                <w:pPr>
                  <w:spacing w:after="60"/>
                  <w:rPr>
                    <w:sz w:val="22"/>
                    <w:szCs w:val="22"/>
                  </w:rPr>
                </w:pPr>
              </w:p>
            </w:tc>
          </w:tr>
          <w:tr w:rsidR="009C7BC3" w14:paraId="55DC96C9" w14:textId="77777777">
            <w:trPr>
              <w:cantSplit/>
            </w:trPr>
            <w:tc>
              <w:tcPr>
                <w:tcW w:w="1701" w:type="dxa"/>
                <w:vMerge/>
              </w:tcPr>
              <w:p w14:paraId="04F947C9" w14:textId="77777777" w:rsidR="009C7BC3" w:rsidRDefault="009C7BC3">
                <w:pPr>
                  <w:spacing w:after="60"/>
                  <w:rPr>
                    <w:b/>
                    <w:i/>
                    <w:sz w:val="22"/>
                    <w:szCs w:val="22"/>
                  </w:rPr>
                </w:pPr>
              </w:p>
            </w:tc>
            <w:tc>
              <w:tcPr>
                <w:tcW w:w="3969" w:type="dxa"/>
              </w:tcPr>
              <w:p w14:paraId="6A43AF2D" w14:textId="77777777" w:rsidR="009C7BC3" w:rsidRDefault="00C1658B">
                <w:pPr>
                  <w:numPr>
                    <w:ilvl w:val="0"/>
                    <w:numId w:val="5"/>
                  </w:numPr>
                  <w:spacing w:after="60"/>
                  <w:rPr>
                    <w:sz w:val="22"/>
                    <w:szCs w:val="22"/>
                    <w:lang w:val="en-GB"/>
                  </w:rPr>
                </w:pPr>
                <w:r>
                  <w:rPr>
                    <w:sz w:val="22"/>
                    <w:szCs w:val="22"/>
                    <w:lang w:val="en-GB"/>
                  </w:rPr>
                  <w:t>No inflammable equipment or materials are left in the computer room.</w:t>
                </w:r>
              </w:p>
            </w:tc>
            <w:tc>
              <w:tcPr>
                <w:tcW w:w="2268" w:type="dxa"/>
              </w:tcPr>
              <w:p w14:paraId="41A4444A" w14:textId="77777777" w:rsidR="009C7BC3" w:rsidRDefault="009C7BC3">
                <w:pPr>
                  <w:spacing w:after="60"/>
                  <w:rPr>
                    <w:sz w:val="22"/>
                    <w:szCs w:val="22"/>
                  </w:rPr>
                </w:pPr>
              </w:p>
            </w:tc>
          </w:tr>
          <w:tr w:rsidR="009C7BC3" w14:paraId="7A80BE19" w14:textId="77777777">
            <w:trPr>
              <w:cantSplit/>
            </w:trPr>
            <w:tc>
              <w:tcPr>
                <w:tcW w:w="1701" w:type="dxa"/>
                <w:vMerge/>
              </w:tcPr>
              <w:p w14:paraId="0A9176F0" w14:textId="77777777" w:rsidR="009C7BC3" w:rsidRDefault="009C7BC3">
                <w:pPr>
                  <w:spacing w:after="60"/>
                  <w:rPr>
                    <w:b/>
                    <w:i/>
                    <w:sz w:val="22"/>
                    <w:szCs w:val="22"/>
                  </w:rPr>
                </w:pPr>
              </w:p>
            </w:tc>
            <w:tc>
              <w:tcPr>
                <w:tcW w:w="3969" w:type="dxa"/>
              </w:tcPr>
              <w:p w14:paraId="098C8778" w14:textId="77777777" w:rsidR="009C7BC3" w:rsidRDefault="00C1658B">
                <w:pPr>
                  <w:numPr>
                    <w:ilvl w:val="0"/>
                    <w:numId w:val="5"/>
                  </w:numPr>
                  <w:spacing w:after="60"/>
                  <w:rPr>
                    <w:sz w:val="22"/>
                    <w:szCs w:val="22"/>
                    <w:lang w:val="en-GB"/>
                  </w:rPr>
                </w:pPr>
                <w:r>
                  <w:rPr>
                    <w:sz w:val="22"/>
                    <w:szCs w:val="22"/>
                    <w:lang w:val="en-GB"/>
                  </w:rPr>
                  <w:t>All automatic fire detection systems are operated in proper conditions with regular testing and inspection.</w:t>
                </w:r>
              </w:p>
            </w:tc>
            <w:tc>
              <w:tcPr>
                <w:tcW w:w="2268" w:type="dxa"/>
              </w:tcPr>
              <w:p w14:paraId="6F35B57F" w14:textId="77777777" w:rsidR="009C7BC3" w:rsidRDefault="009C7BC3">
                <w:pPr>
                  <w:spacing w:after="60"/>
                  <w:rPr>
                    <w:sz w:val="22"/>
                    <w:szCs w:val="22"/>
                  </w:rPr>
                </w:pPr>
              </w:p>
            </w:tc>
          </w:tr>
          <w:tr w:rsidR="009C7BC3" w14:paraId="022F3879" w14:textId="77777777">
            <w:trPr>
              <w:cantSplit/>
            </w:trPr>
            <w:tc>
              <w:tcPr>
                <w:tcW w:w="1701" w:type="dxa"/>
                <w:vMerge/>
              </w:tcPr>
              <w:p w14:paraId="3809B3C0" w14:textId="77777777" w:rsidR="009C7BC3" w:rsidRDefault="009C7BC3">
                <w:pPr>
                  <w:spacing w:after="60"/>
                  <w:rPr>
                    <w:b/>
                    <w:i/>
                    <w:sz w:val="22"/>
                    <w:szCs w:val="22"/>
                  </w:rPr>
                </w:pPr>
              </w:p>
            </w:tc>
            <w:tc>
              <w:tcPr>
                <w:tcW w:w="3969" w:type="dxa"/>
              </w:tcPr>
              <w:p w14:paraId="6741B187" w14:textId="77777777" w:rsidR="009C7BC3" w:rsidRDefault="00C1658B">
                <w:pPr>
                  <w:numPr>
                    <w:ilvl w:val="0"/>
                    <w:numId w:val="5"/>
                  </w:numPr>
                  <w:spacing w:after="60"/>
                  <w:rPr>
                    <w:sz w:val="22"/>
                    <w:szCs w:val="22"/>
                    <w:lang w:val="en-GB"/>
                  </w:rPr>
                </w:pPr>
                <w:r>
                  <w:rPr>
                    <w:sz w:val="22"/>
                    <w:szCs w:val="22"/>
                    <w:lang w:val="en-GB"/>
                  </w:rPr>
                  <w:t>All automatic fire extinguishing system installed is regularly tested and is in good conditions.</w:t>
                </w:r>
              </w:p>
            </w:tc>
            <w:tc>
              <w:tcPr>
                <w:tcW w:w="2268" w:type="dxa"/>
              </w:tcPr>
              <w:p w14:paraId="5E446DA5" w14:textId="77777777" w:rsidR="009C7BC3" w:rsidRDefault="009C7BC3">
                <w:pPr>
                  <w:spacing w:after="60"/>
                  <w:rPr>
                    <w:sz w:val="22"/>
                    <w:szCs w:val="22"/>
                  </w:rPr>
                </w:pPr>
              </w:p>
            </w:tc>
          </w:tr>
          <w:tr w:rsidR="009C7BC3" w14:paraId="2E520BD7" w14:textId="77777777">
            <w:trPr>
              <w:cantSplit/>
            </w:trPr>
            <w:tc>
              <w:tcPr>
                <w:tcW w:w="1701" w:type="dxa"/>
                <w:vMerge/>
              </w:tcPr>
              <w:p w14:paraId="68963227" w14:textId="77777777" w:rsidR="009C7BC3" w:rsidRDefault="009C7BC3">
                <w:pPr>
                  <w:spacing w:after="60"/>
                  <w:rPr>
                    <w:b/>
                    <w:i/>
                    <w:sz w:val="22"/>
                    <w:szCs w:val="22"/>
                  </w:rPr>
                </w:pPr>
              </w:p>
            </w:tc>
            <w:tc>
              <w:tcPr>
                <w:tcW w:w="3969" w:type="dxa"/>
              </w:tcPr>
              <w:p w14:paraId="650EE4D9" w14:textId="77777777" w:rsidR="009C7BC3" w:rsidRDefault="00C1658B">
                <w:pPr>
                  <w:numPr>
                    <w:ilvl w:val="0"/>
                    <w:numId w:val="5"/>
                  </w:numPr>
                  <w:spacing w:after="60"/>
                  <w:rPr>
                    <w:sz w:val="22"/>
                    <w:szCs w:val="22"/>
                    <w:lang w:val="en-GB"/>
                  </w:rPr>
                </w:pPr>
                <w:r>
                  <w:rPr>
                    <w:sz w:val="22"/>
                    <w:szCs w:val="22"/>
                    <w:lang w:val="en-GB"/>
                  </w:rPr>
                  <w:t>All water pipes passing through the room or under the floor, if any, are in good conditions.</w:t>
                </w:r>
              </w:p>
            </w:tc>
            <w:tc>
              <w:tcPr>
                <w:tcW w:w="2268" w:type="dxa"/>
              </w:tcPr>
              <w:p w14:paraId="076E5225" w14:textId="77777777" w:rsidR="009C7BC3" w:rsidRDefault="009C7BC3">
                <w:pPr>
                  <w:spacing w:after="60"/>
                  <w:rPr>
                    <w:sz w:val="22"/>
                    <w:szCs w:val="22"/>
                  </w:rPr>
                </w:pPr>
              </w:p>
            </w:tc>
          </w:tr>
          <w:tr w:rsidR="009C7BC3" w14:paraId="1044F2F3" w14:textId="77777777">
            <w:trPr>
              <w:cantSplit/>
            </w:trPr>
            <w:tc>
              <w:tcPr>
                <w:tcW w:w="1701" w:type="dxa"/>
                <w:vMerge/>
              </w:tcPr>
              <w:p w14:paraId="1C9D0C00" w14:textId="77777777" w:rsidR="009C7BC3" w:rsidRDefault="009C7BC3">
                <w:pPr>
                  <w:spacing w:after="60"/>
                  <w:rPr>
                    <w:b/>
                    <w:i/>
                    <w:sz w:val="22"/>
                    <w:szCs w:val="22"/>
                  </w:rPr>
                </w:pPr>
              </w:p>
            </w:tc>
            <w:tc>
              <w:tcPr>
                <w:tcW w:w="3969" w:type="dxa"/>
              </w:tcPr>
              <w:p w14:paraId="4FE22E1F" w14:textId="77777777" w:rsidR="009C7BC3" w:rsidRDefault="00C1658B">
                <w:pPr>
                  <w:numPr>
                    <w:ilvl w:val="0"/>
                    <w:numId w:val="5"/>
                  </w:numPr>
                  <w:spacing w:after="60"/>
                  <w:rPr>
                    <w:sz w:val="22"/>
                    <w:szCs w:val="22"/>
                    <w:lang w:val="en-GB"/>
                  </w:rPr>
                </w:pPr>
                <w:r>
                  <w:rPr>
                    <w:sz w:val="22"/>
                    <w:szCs w:val="22"/>
                    <w:lang w:val="en-GB"/>
                  </w:rPr>
                  <w:t>The room temperature and humidity is monitored and set in a way that fits for the computer equipment to be operated in good conditions.</w:t>
                </w:r>
              </w:p>
            </w:tc>
            <w:tc>
              <w:tcPr>
                <w:tcW w:w="2268" w:type="dxa"/>
              </w:tcPr>
              <w:p w14:paraId="33103819" w14:textId="77777777" w:rsidR="009C7BC3" w:rsidRDefault="009C7BC3">
                <w:pPr>
                  <w:spacing w:after="60"/>
                  <w:rPr>
                    <w:sz w:val="22"/>
                    <w:szCs w:val="22"/>
                  </w:rPr>
                </w:pPr>
              </w:p>
            </w:tc>
          </w:tr>
          <w:tr w:rsidR="009C7BC3" w14:paraId="0C02AA69" w14:textId="77777777">
            <w:trPr>
              <w:cantSplit/>
            </w:trPr>
            <w:tc>
              <w:tcPr>
                <w:tcW w:w="1701" w:type="dxa"/>
                <w:vMerge/>
              </w:tcPr>
              <w:p w14:paraId="4028FBEA" w14:textId="77777777" w:rsidR="009C7BC3" w:rsidRDefault="009C7BC3">
                <w:pPr>
                  <w:spacing w:after="60"/>
                  <w:rPr>
                    <w:b/>
                    <w:i/>
                    <w:sz w:val="22"/>
                    <w:szCs w:val="22"/>
                  </w:rPr>
                </w:pPr>
              </w:p>
            </w:tc>
            <w:tc>
              <w:tcPr>
                <w:tcW w:w="3969" w:type="dxa"/>
              </w:tcPr>
              <w:p w14:paraId="7F551D37" w14:textId="77777777" w:rsidR="009C7BC3" w:rsidRDefault="00C1658B">
                <w:pPr>
                  <w:numPr>
                    <w:ilvl w:val="0"/>
                    <w:numId w:val="5"/>
                  </w:numPr>
                  <w:spacing w:after="60"/>
                  <w:rPr>
                    <w:sz w:val="22"/>
                    <w:szCs w:val="22"/>
                    <w:lang w:val="en-GB"/>
                  </w:rPr>
                </w:pPr>
                <w:r>
                  <w:rPr>
                    <w:sz w:val="22"/>
                    <w:szCs w:val="22"/>
                    <w:lang w:val="en-GB"/>
                  </w:rPr>
                  <w:t>All keys of the doors in the computer room are properly issued, kept and recorded.</w:t>
                </w:r>
              </w:p>
            </w:tc>
            <w:tc>
              <w:tcPr>
                <w:tcW w:w="2268" w:type="dxa"/>
              </w:tcPr>
              <w:p w14:paraId="7F4EC5AE" w14:textId="77777777" w:rsidR="009C7BC3" w:rsidRDefault="009C7BC3">
                <w:pPr>
                  <w:spacing w:after="60"/>
                  <w:rPr>
                    <w:sz w:val="22"/>
                    <w:szCs w:val="22"/>
                  </w:rPr>
                </w:pPr>
              </w:p>
            </w:tc>
          </w:tr>
          <w:tr w:rsidR="009C7BC3" w14:paraId="4672CCF6" w14:textId="77777777">
            <w:trPr>
              <w:cantSplit/>
            </w:trPr>
            <w:tc>
              <w:tcPr>
                <w:tcW w:w="1701" w:type="dxa"/>
                <w:vMerge/>
              </w:tcPr>
              <w:p w14:paraId="5D503DE8" w14:textId="77777777" w:rsidR="009C7BC3" w:rsidRDefault="009C7BC3">
                <w:pPr>
                  <w:spacing w:after="60"/>
                  <w:rPr>
                    <w:b/>
                    <w:i/>
                    <w:sz w:val="22"/>
                    <w:szCs w:val="22"/>
                  </w:rPr>
                </w:pPr>
              </w:p>
            </w:tc>
            <w:tc>
              <w:tcPr>
                <w:tcW w:w="3969" w:type="dxa"/>
              </w:tcPr>
              <w:p w14:paraId="6A63DD39" w14:textId="77777777" w:rsidR="009C7BC3" w:rsidRDefault="00C1658B">
                <w:pPr>
                  <w:numPr>
                    <w:ilvl w:val="0"/>
                    <w:numId w:val="5"/>
                  </w:numPr>
                  <w:spacing w:after="60"/>
                  <w:rPr>
                    <w:sz w:val="22"/>
                    <w:szCs w:val="22"/>
                    <w:lang w:val="en-GB"/>
                  </w:rPr>
                </w:pPr>
                <w:r>
                  <w:rPr>
                    <w:sz w:val="22"/>
                    <w:szCs w:val="22"/>
                    <w:lang w:val="en-GB"/>
                  </w:rPr>
                  <w:t>There are well-defined procedures for handling and distributing keys of the locks.</w:t>
                </w:r>
              </w:p>
            </w:tc>
            <w:tc>
              <w:tcPr>
                <w:tcW w:w="2268" w:type="dxa"/>
              </w:tcPr>
              <w:p w14:paraId="142ABBC9" w14:textId="77777777" w:rsidR="009C7BC3" w:rsidRDefault="009C7BC3">
                <w:pPr>
                  <w:spacing w:after="60"/>
                  <w:rPr>
                    <w:sz w:val="22"/>
                    <w:szCs w:val="22"/>
                  </w:rPr>
                </w:pPr>
              </w:p>
            </w:tc>
          </w:tr>
          <w:tr w:rsidR="009C7BC3" w14:paraId="1D5F17D7" w14:textId="77777777">
            <w:trPr>
              <w:cantSplit/>
            </w:trPr>
            <w:tc>
              <w:tcPr>
                <w:tcW w:w="1701" w:type="dxa"/>
                <w:vMerge/>
              </w:tcPr>
              <w:p w14:paraId="3D2DC306" w14:textId="77777777" w:rsidR="009C7BC3" w:rsidRDefault="009C7BC3">
                <w:pPr>
                  <w:spacing w:after="60"/>
                  <w:rPr>
                    <w:b/>
                    <w:i/>
                    <w:sz w:val="22"/>
                    <w:szCs w:val="22"/>
                  </w:rPr>
                </w:pPr>
              </w:p>
            </w:tc>
            <w:tc>
              <w:tcPr>
                <w:tcW w:w="3969" w:type="dxa"/>
              </w:tcPr>
              <w:p w14:paraId="1F9F85DD" w14:textId="77777777" w:rsidR="009C7BC3" w:rsidRDefault="00C1658B">
                <w:pPr>
                  <w:numPr>
                    <w:ilvl w:val="0"/>
                    <w:numId w:val="5"/>
                  </w:numPr>
                  <w:spacing w:after="60"/>
                  <w:rPr>
                    <w:sz w:val="22"/>
                    <w:szCs w:val="22"/>
                    <w:lang w:val="en-GB"/>
                  </w:rPr>
                </w:pPr>
                <w:r>
                  <w:rPr>
                    <w:sz w:val="22"/>
                    <w:szCs w:val="22"/>
                    <w:lang w:val="en-GB"/>
                  </w:rPr>
                  <w:t>All personnel are trained and informed about the use of the fire extinguishers and other physical protection mechanism.</w:t>
                </w:r>
              </w:p>
            </w:tc>
            <w:tc>
              <w:tcPr>
                <w:tcW w:w="2268" w:type="dxa"/>
              </w:tcPr>
              <w:p w14:paraId="45DF2A1B" w14:textId="77777777" w:rsidR="009C7BC3" w:rsidRDefault="009C7BC3">
                <w:pPr>
                  <w:spacing w:after="60"/>
                  <w:rPr>
                    <w:sz w:val="22"/>
                    <w:szCs w:val="22"/>
                  </w:rPr>
                </w:pPr>
              </w:p>
            </w:tc>
          </w:tr>
          <w:tr w:rsidR="009C7BC3" w14:paraId="4525F45D" w14:textId="77777777">
            <w:trPr>
              <w:cantSplit/>
            </w:trPr>
            <w:tc>
              <w:tcPr>
                <w:tcW w:w="1701" w:type="dxa"/>
                <w:vMerge/>
              </w:tcPr>
              <w:p w14:paraId="64225843" w14:textId="77777777" w:rsidR="009C7BC3" w:rsidRDefault="009C7BC3">
                <w:pPr>
                  <w:spacing w:after="60"/>
                  <w:rPr>
                    <w:b/>
                    <w:i/>
                    <w:sz w:val="22"/>
                    <w:szCs w:val="22"/>
                  </w:rPr>
                </w:pPr>
              </w:p>
            </w:tc>
            <w:tc>
              <w:tcPr>
                <w:tcW w:w="3969" w:type="dxa"/>
              </w:tcPr>
              <w:p w14:paraId="14A0F548" w14:textId="77777777" w:rsidR="009C7BC3" w:rsidRDefault="00C1658B">
                <w:pPr>
                  <w:numPr>
                    <w:ilvl w:val="0"/>
                    <w:numId w:val="5"/>
                  </w:numPr>
                  <w:spacing w:after="60"/>
                  <w:rPr>
                    <w:sz w:val="22"/>
                    <w:szCs w:val="22"/>
                    <w:lang w:val="en-GB"/>
                  </w:rPr>
                </w:pPr>
                <w:r>
                  <w:rPr>
                    <w:sz w:val="22"/>
                    <w:szCs w:val="22"/>
                    <w:lang w:val="en-GB"/>
                  </w:rPr>
                  <w:t>Smoking, food and drinks are not allowed inside the computer room.</w:t>
                </w:r>
              </w:p>
            </w:tc>
            <w:tc>
              <w:tcPr>
                <w:tcW w:w="2268" w:type="dxa"/>
              </w:tcPr>
              <w:p w14:paraId="7DEE970E" w14:textId="77777777" w:rsidR="009C7BC3" w:rsidRDefault="009C7BC3">
                <w:pPr>
                  <w:spacing w:after="60"/>
                  <w:rPr>
                    <w:sz w:val="22"/>
                    <w:szCs w:val="22"/>
                  </w:rPr>
                </w:pPr>
              </w:p>
            </w:tc>
          </w:tr>
          <w:tr w:rsidR="009C7BC3" w14:paraId="7E7B5C7A" w14:textId="77777777">
            <w:trPr>
              <w:cantSplit/>
            </w:trPr>
            <w:tc>
              <w:tcPr>
                <w:tcW w:w="1701" w:type="dxa"/>
                <w:vMerge/>
              </w:tcPr>
              <w:p w14:paraId="5C1C6C6D" w14:textId="77777777" w:rsidR="009C7BC3" w:rsidRDefault="009C7BC3">
                <w:pPr>
                  <w:spacing w:after="60"/>
                  <w:rPr>
                    <w:b/>
                    <w:i/>
                    <w:sz w:val="22"/>
                    <w:szCs w:val="22"/>
                  </w:rPr>
                </w:pPr>
              </w:p>
            </w:tc>
            <w:tc>
              <w:tcPr>
                <w:tcW w:w="3969" w:type="dxa"/>
              </w:tcPr>
              <w:p w14:paraId="497866DE" w14:textId="77777777" w:rsidR="009C7BC3" w:rsidRDefault="00C1658B">
                <w:pPr>
                  <w:numPr>
                    <w:ilvl w:val="0"/>
                    <w:numId w:val="5"/>
                  </w:numPr>
                  <w:spacing w:after="60"/>
                  <w:rPr>
                    <w:sz w:val="22"/>
                    <w:szCs w:val="22"/>
                    <w:lang w:val="en-GB"/>
                  </w:rPr>
                </w:pPr>
                <w:r>
                  <w:rPr>
                    <w:sz w:val="22"/>
                    <w:szCs w:val="22"/>
                    <w:lang w:val="en-GB"/>
                  </w:rPr>
                  <w:t xml:space="preserve">Portable computers, mobile device and other computer equipment, which are brought into the computer room, </w:t>
                </w:r>
                <w:r>
                  <w:rPr>
                    <w:sz w:val="22"/>
                    <w:szCs w:val="22"/>
                    <w:lang w:val="en-GB" w:eastAsia="zh-HK"/>
                  </w:rPr>
                  <w:t>are</w:t>
                </w:r>
                <w:r>
                  <w:rPr>
                    <w:sz w:val="22"/>
                    <w:szCs w:val="22"/>
                    <w:lang w:val="en-GB"/>
                  </w:rPr>
                  <w:t xml:space="preserve"> controlled.</w:t>
                </w:r>
              </w:p>
            </w:tc>
            <w:tc>
              <w:tcPr>
                <w:tcW w:w="2268" w:type="dxa"/>
              </w:tcPr>
              <w:p w14:paraId="2B0F2140" w14:textId="77777777" w:rsidR="009C7BC3" w:rsidRDefault="009C7BC3">
                <w:pPr>
                  <w:spacing w:after="60"/>
                  <w:rPr>
                    <w:sz w:val="22"/>
                    <w:szCs w:val="22"/>
                  </w:rPr>
                </w:pPr>
              </w:p>
            </w:tc>
          </w:tr>
          <w:tr w:rsidR="009C7BC3" w14:paraId="5B6526A7" w14:textId="77777777">
            <w:trPr>
              <w:cantSplit/>
            </w:trPr>
            <w:tc>
              <w:tcPr>
                <w:tcW w:w="1701" w:type="dxa"/>
                <w:vMerge/>
              </w:tcPr>
              <w:p w14:paraId="5D97B86B" w14:textId="77777777" w:rsidR="009C7BC3" w:rsidRDefault="009C7BC3">
                <w:pPr>
                  <w:spacing w:after="60"/>
                  <w:rPr>
                    <w:b/>
                    <w:i/>
                    <w:sz w:val="22"/>
                    <w:szCs w:val="22"/>
                  </w:rPr>
                </w:pPr>
              </w:p>
            </w:tc>
            <w:tc>
              <w:tcPr>
                <w:tcW w:w="3969" w:type="dxa"/>
              </w:tcPr>
              <w:p w14:paraId="208AC3B4" w14:textId="77777777" w:rsidR="009C7BC3" w:rsidRDefault="00C1658B">
                <w:pPr>
                  <w:numPr>
                    <w:ilvl w:val="0"/>
                    <w:numId w:val="5"/>
                  </w:numPr>
                  <w:spacing w:after="60"/>
                  <w:rPr>
                    <w:sz w:val="22"/>
                    <w:szCs w:val="22"/>
                    <w:lang w:val="en-GB"/>
                  </w:rPr>
                </w:pPr>
                <w:r>
                  <w:rPr>
                    <w:sz w:val="22"/>
                    <w:szCs w:val="22"/>
                    <w:lang w:val="en-GB"/>
                  </w:rPr>
                  <w:t>There are specially assigned staff responsible for arranging cleaning of the computer room.</w:t>
                </w:r>
              </w:p>
            </w:tc>
            <w:tc>
              <w:tcPr>
                <w:tcW w:w="2268" w:type="dxa"/>
              </w:tcPr>
              <w:p w14:paraId="06829A46" w14:textId="77777777" w:rsidR="009C7BC3" w:rsidRDefault="009C7BC3">
                <w:pPr>
                  <w:spacing w:after="60"/>
                  <w:rPr>
                    <w:sz w:val="22"/>
                    <w:szCs w:val="22"/>
                  </w:rPr>
                </w:pPr>
              </w:p>
            </w:tc>
          </w:tr>
          <w:tr w:rsidR="009C7BC3" w14:paraId="4B5B368E" w14:textId="77777777">
            <w:trPr>
              <w:cantSplit/>
            </w:trPr>
            <w:tc>
              <w:tcPr>
                <w:tcW w:w="1701" w:type="dxa"/>
                <w:vMerge/>
              </w:tcPr>
              <w:p w14:paraId="5288A97C" w14:textId="77777777" w:rsidR="009C7BC3" w:rsidRDefault="009C7BC3">
                <w:pPr>
                  <w:spacing w:after="60"/>
                  <w:rPr>
                    <w:b/>
                    <w:i/>
                    <w:sz w:val="22"/>
                    <w:szCs w:val="22"/>
                  </w:rPr>
                </w:pPr>
              </w:p>
            </w:tc>
            <w:tc>
              <w:tcPr>
                <w:tcW w:w="3969" w:type="dxa"/>
              </w:tcPr>
              <w:p w14:paraId="5FDAEB90" w14:textId="77777777" w:rsidR="009C7BC3" w:rsidRDefault="00C1658B">
                <w:pPr>
                  <w:numPr>
                    <w:ilvl w:val="0"/>
                    <w:numId w:val="5"/>
                  </w:numPr>
                  <w:spacing w:after="60"/>
                  <w:rPr>
                    <w:sz w:val="22"/>
                    <w:szCs w:val="22"/>
                    <w:lang w:val="en-GB"/>
                  </w:rPr>
                </w:pPr>
                <w:r>
                  <w:rPr>
                    <w:sz w:val="22"/>
                    <w:szCs w:val="22"/>
                    <w:lang w:val="en-GB"/>
                  </w:rPr>
                  <w:t>There is regular inspection of equipment and facilities.</w:t>
                </w:r>
              </w:p>
            </w:tc>
            <w:tc>
              <w:tcPr>
                <w:tcW w:w="2268" w:type="dxa"/>
              </w:tcPr>
              <w:p w14:paraId="6C8BD444" w14:textId="77777777" w:rsidR="009C7BC3" w:rsidRDefault="009C7BC3">
                <w:pPr>
                  <w:spacing w:after="60"/>
                  <w:rPr>
                    <w:sz w:val="22"/>
                    <w:szCs w:val="22"/>
                  </w:rPr>
                </w:pPr>
              </w:p>
            </w:tc>
          </w:tr>
          <w:tr w:rsidR="009C7BC3" w14:paraId="3E32AA6D" w14:textId="77777777">
            <w:trPr>
              <w:cantSplit/>
            </w:trPr>
            <w:tc>
              <w:tcPr>
                <w:tcW w:w="1701" w:type="dxa"/>
                <w:vMerge/>
              </w:tcPr>
              <w:p w14:paraId="0548B730" w14:textId="77777777" w:rsidR="009C7BC3" w:rsidRDefault="009C7BC3">
                <w:pPr>
                  <w:spacing w:after="60"/>
                  <w:rPr>
                    <w:b/>
                    <w:i/>
                    <w:sz w:val="22"/>
                    <w:szCs w:val="22"/>
                  </w:rPr>
                </w:pPr>
              </w:p>
            </w:tc>
            <w:tc>
              <w:tcPr>
                <w:tcW w:w="3969" w:type="dxa"/>
              </w:tcPr>
              <w:p w14:paraId="51A8587F" w14:textId="77777777" w:rsidR="009C7BC3" w:rsidRDefault="00C1658B">
                <w:pPr>
                  <w:numPr>
                    <w:ilvl w:val="0"/>
                    <w:numId w:val="5"/>
                  </w:numPr>
                  <w:spacing w:after="60"/>
                  <w:rPr>
                    <w:sz w:val="22"/>
                    <w:szCs w:val="22"/>
                    <w:lang w:val="en-GB"/>
                  </w:rPr>
                </w:pPr>
                <w:r>
                  <w:rPr>
                    <w:sz w:val="22"/>
                    <w:szCs w:val="22"/>
                    <w:lang w:val="en-GB"/>
                  </w:rPr>
                  <w:t xml:space="preserve">All visitors </w:t>
                </w:r>
                <w:r>
                  <w:rPr>
                    <w:sz w:val="22"/>
                    <w:szCs w:val="22"/>
                    <w:lang w:val="en-GB" w:eastAsia="zh-HK"/>
                  </w:rPr>
                  <w:t>are</w:t>
                </w:r>
                <w:r>
                  <w:rPr>
                    <w:sz w:val="22"/>
                    <w:szCs w:val="22"/>
                    <w:lang w:val="en-GB"/>
                  </w:rPr>
                  <w:t xml:space="preserve"> authorised and identified before entering into the computer room.</w:t>
                </w:r>
              </w:p>
            </w:tc>
            <w:tc>
              <w:tcPr>
                <w:tcW w:w="2268" w:type="dxa"/>
              </w:tcPr>
              <w:p w14:paraId="4257D27C" w14:textId="77777777" w:rsidR="009C7BC3" w:rsidRDefault="009C7BC3">
                <w:pPr>
                  <w:spacing w:after="60"/>
                  <w:rPr>
                    <w:sz w:val="22"/>
                    <w:szCs w:val="22"/>
                  </w:rPr>
                </w:pPr>
              </w:p>
            </w:tc>
          </w:tr>
          <w:tr w:rsidR="009C7BC3" w14:paraId="26BE36CF" w14:textId="77777777">
            <w:trPr>
              <w:cantSplit/>
            </w:trPr>
            <w:tc>
              <w:tcPr>
                <w:tcW w:w="1701" w:type="dxa"/>
                <w:vMerge/>
              </w:tcPr>
              <w:p w14:paraId="38C0E719" w14:textId="77777777" w:rsidR="009C7BC3" w:rsidRDefault="009C7BC3">
                <w:pPr>
                  <w:spacing w:after="60"/>
                  <w:rPr>
                    <w:b/>
                    <w:i/>
                    <w:sz w:val="22"/>
                    <w:szCs w:val="22"/>
                  </w:rPr>
                </w:pPr>
              </w:p>
            </w:tc>
            <w:tc>
              <w:tcPr>
                <w:tcW w:w="3969" w:type="dxa"/>
              </w:tcPr>
              <w:p w14:paraId="5B6E7934" w14:textId="77777777" w:rsidR="009C7BC3" w:rsidRDefault="00C1658B">
                <w:pPr>
                  <w:numPr>
                    <w:ilvl w:val="0"/>
                    <w:numId w:val="5"/>
                  </w:numPr>
                  <w:spacing w:after="60"/>
                  <w:rPr>
                    <w:sz w:val="22"/>
                    <w:szCs w:val="22"/>
                    <w:lang w:val="en-GB"/>
                  </w:rPr>
                </w:pPr>
                <w:r>
                  <w:rPr>
                    <w:sz w:val="22"/>
                    <w:szCs w:val="22"/>
                    <w:lang w:val="en-GB"/>
                  </w:rPr>
                  <w:t xml:space="preserve">All visitors </w:t>
                </w:r>
                <w:r>
                  <w:rPr>
                    <w:sz w:val="22"/>
                    <w:szCs w:val="22"/>
                    <w:lang w:val="en-GB" w:eastAsia="zh-HK"/>
                  </w:rPr>
                  <w:t>are</w:t>
                </w:r>
                <w:r>
                  <w:rPr>
                    <w:sz w:val="22"/>
                    <w:szCs w:val="22"/>
                    <w:lang w:val="en-GB"/>
                  </w:rPr>
                  <w:t xml:space="preserve"> accompanied with </w:t>
                </w:r>
                <w:r>
                  <w:rPr>
                    <w:sz w:val="22"/>
                    <w:szCs w:val="22"/>
                    <w:lang w:val="en-GB" w:eastAsia="zh-HK"/>
                  </w:rPr>
                  <w:t xml:space="preserve">authorised </w:t>
                </w:r>
                <w:r>
                  <w:rPr>
                    <w:sz w:val="22"/>
                    <w:szCs w:val="22"/>
                    <w:lang w:val="en-GB"/>
                  </w:rPr>
                  <w:t>staff at all times.</w:t>
                </w:r>
              </w:p>
            </w:tc>
            <w:tc>
              <w:tcPr>
                <w:tcW w:w="2268" w:type="dxa"/>
              </w:tcPr>
              <w:p w14:paraId="382CB8E7" w14:textId="77777777" w:rsidR="009C7BC3" w:rsidRDefault="009C7BC3">
                <w:pPr>
                  <w:spacing w:after="60"/>
                  <w:rPr>
                    <w:sz w:val="22"/>
                    <w:szCs w:val="22"/>
                  </w:rPr>
                </w:pPr>
              </w:p>
            </w:tc>
          </w:tr>
          <w:tr w:rsidR="009C7BC3" w14:paraId="3DD25435" w14:textId="77777777">
            <w:trPr>
              <w:cantSplit/>
            </w:trPr>
            <w:tc>
              <w:tcPr>
                <w:tcW w:w="1701" w:type="dxa"/>
                <w:vMerge/>
              </w:tcPr>
              <w:p w14:paraId="6A496236" w14:textId="77777777" w:rsidR="009C7BC3" w:rsidRDefault="009C7BC3">
                <w:pPr>
                  <w:spacing w:after="60"/>
                  <w:rPr>
                    <w:b/>
                    <w:i/>
                    <w:sz w:val="22"/>
                    <w:szCs w:val="22"/>
                  </w:rPr>
                </w:pPr>
              </w:p>
            </w:tc>
            <w:tc>
              <w:tcPr>
                <w:tcW w:w="3969" w:type="dxa"/>
              </w:tcPr>
              <w:p w14:paraId="1C49A89B" w14:textId="77777777" w:rsidR="009C7BC3" w:rsidRDefault="00C1658B">
                <w:pPr>
                  <w:numPr>
                    <w:ilvl w:val="0"/>
                    <w:numId w:val="5"/>
                  </w:numPr>
                  <w:spacing w:after="60"/>
                  <w:rPr>
                    <w:sz w:val="22"/>
                    <w:szCs w:val="22"/>
                    <w:lang w:val="en-GB"/>
                  </w:rPr>
                </w:pPr>
                <w:r>
                  <w:rPr>
                    <w:sz w:val="22"/>
                    <w:szCs w:val="22"/>
                    <w:lang w:val="en-GB"/>
                  </w:rPr>
                  <w:t>All visitors are provided with visitor labels when entering into the room.</w:t>
                </w:r>
              </w:p>
            </w:tc>
            <w:tc>
              <w:tcPr>
                <w:tcW w:w="2268" w:type="dxa"/>
              </w:tcPr>
              <w:p w14:paraId="50D606DE" w14:textId="77777777" w:rsidR="009C7BC3" w:rsidRDefault="009C7BC3">
                <w:pPr>
                  <w:spacing w:after="60"/>
                  <w:rPr>
                    <w:sz w:val="22"/>
                    <w:szCs w:val="22"/>
                  </w:rPr>
                </w:pPr>
              </w:p>
            </w:tc>
          </w:tr>
          <w:tr w:rsidR="009C7BC3" w14:paraId="66A1B2C1" w14:textId="77777777">
            <w:trPr>
              <w:cantSplit/>
            </w:trPr>
            <w:tc>
              <w:tcPr>
                <w:tcW w:w="1701" w:type="dxa"/>
                <w:vMerge/>
              </w:tcPr>
              <w:p w14:paraId="48F53BC3" w14:textId="77777777" w:rsidR="009C7BC3" w:rsidRDefault="009C7BC3">
                <w:pPr>
                  <w:spacing w:after="60"/>
                  <w:rPr>
                    <w:b/>
                    <w:i/>
                    <w:sz w:val="22"/>
                    <w:szCs w:val="22"/>
                  </w:rPr>
                </w:pPr>
              </w:p>
            </w:tc>
            <w:tc>
              <w:tcPr>
                <w:tcW w:w="3969" w:type="dxa"/>
              </w:tcPr>
              <w:p w14:paraId="03027EC3" w14:textId="77777777" w:rsidR="009C7BC3" w:rsidRDefault="00C1658B">
                <w:pPr>
                  <w:numPr>
                    <w:ilvl w:val="0"/>
                    <w:numId w:val="5"/>
                  </w:numPr>
                  <w:spacing w:after="60"/>
                  <w:rPr>
                    <w:sz w:val="22"/>
                    <w:szCs w:val="22"/>
                    <w:lang w:val="en-GB"/>
                  </w:rPr>
                </w:pPr>
                <w:r>
                  <w:rPr>
                    <w:sz w:val="22"/>
                    <w:szCs w:val="22"/>
                    <w:lang w:val="en-GB"/>
                  </w:rPr>
                  <w:t>All</w:t>
                </w:r>
                <w:r>
                  <w:rPr>
                    <w:sz w:val="22"/>
                    <w:szCs w:val="22"/>
                    <w:lang w:val="en-GB" w:eastAsia="zh-HK"/>
                  </w:rPr>
                  <w:t xml:space="preserve"> </w:t>
                </w:r>
                <w:r>
                  <w:rPr>
                    <w:sz w:val="22"/>
                    <w:szCs w:val="22"/>
                    <w:lang w:val="en-GB"/>
                  </w:rPr>
                  <w:t xml:space="preserve">visits </w:t>
                </w:r>
                <w:r>
                  <w:rPr>
                    <w:sz w:val="22"/>
                    <w:szCs w:val="22"/>
                    <w:lang w:val="en-GB" w:eastAsia="zh-HK"/>
                  </w:rPr>
                  <w:t>are</w:t>
                </w:r>
                <w:r>
                  <w:rPr>
                    <w:sz w:val="22"/>
                    <w:szCs w:val="22"/>
                    <w:lang w:val="en-GB"/>
                  </w:rPr>
                  <w:t xml:space="preserve"> recorded.</w:t>
                </w:r>
              </w:p>
            </w:tc>
            <w:tc>
              <w:tcPr>
                <w:tcW w:w="2268" w:type="dxa"/>
              </w:tcPr>
              <w:p w14:paraId="11C5A6EE" w14:textId="77777777" w:rsidR="009C7BC3" w:rsidRDefault="009C7BC3">
                <w:pPr>
                  <w:spacing w:after="60"/>
                  <w:rPr>
                    <w:sz w:val="22"/>
                    <w:szCs w:val="22"/>
                  </w:rPr>
                </w:pPr>
              </w:p>
            </w:tc>
          </w:tr>
          <w:tr w:rsidR="009C7BC3" w14:paraId="3C2FFA9D" w14:textId="77777777">
            <w:trPr>
              <w:cantSplit/>
            </w:trPr>
            <w:tc>
              <w:tcPr>
                <w:tcW w:w="1701" w:type="dxa"/>
                <w:vMerge/>
              </w:tcPr>
              <w:p w14:paraId="64539317" w14:textId="77777777" w:rsidR="009C7BC3" w:rsidRDefault="009C7BC3">
                <w:pPr>
                  <w:spacing w:after="60"/>
                  <w:rPr>
                    <w:b/>
                    <w:i/>
                    <w:sz w:val="22"/>
                    <w:szCs w:val="22"/>
                  </w:rPr>
                </w:pPr>
              </w:p>
            </w:tc>
            <w:tc>
              <w:tcPr>
                <w:tcW w:w="3969" w:type="dxa"/>
              </w:tcPr>
              <w:p w14:paraId="753ED8A8" w14:textId="77777777" w:rsidR="009C7BC3" w:rsidRDefault="00C1658B">
                <w:pPr>
                  <w:numPr>
                    <w:ilvl w:val="0"/>
                    <w:numId w:val="5"/>
                  </w:numPr>
                  <w:spacing w:after="60"/>
                  <w:rPr>
                    <w:sz w:val="22"/>
                    <w:szCs w:val="22"/>
                    <w:lang w:val="en-GB"/>
                  </w:rPr>
                </w:pPr>
                <w:r>
                  <w:rPr>
                    <w:sz w:val="22"/>
                    <w:szCs w:val="22"/>
                    <w:lang w:val="en-GB"/>
                  </w:rPr>
                  <w:t xml:space="preserve">There is </w:t>
                </w:r>
                <w:r>
                  <w:rPr>
                    <w:sz w:val="22"/>
                    <w:szCs w:val="22"/>
                    <w:lang w:val="en-GB" w:eastAsia="zh-HK"/>
                  </w:rPr>
                  <w:t xml:space="preserve">proper access </w:t>
                </w:r>
                <w:r>
                  <w:rPr>
                    <w:sz w:val="22"/>
                    <w:szCs w:val="22"/>
                    <w:lang w:val="en-GB"/>
                  </w:rPr>
                  <w:t xml:space="preserve">control </w:t>
                </w:r>
                <w:r>
                  <w:rPr>
                    <w:sz w:val="22"/>
                    <w:szCs w:val="22"/>
                    <w:lang w:val="en-GB" w:eastAsia="zh-HK"/>
                  </w:rPr>
                  <w:t>to enter</w:t>
                </w:r>
                <w:r>
                  <w:rPr>
                    <w:sz w:val="22"/>
                    <w:szCs w:val="22"/>
                    <w:lang w:val="en-GB"/>
                  </w:rPr>
                  <w:t xml:space="preserve"> the computer room.</w:t>
                </w:r>
              </w:p>
            </w:tc>
            <w:tc>
              <w:tcPr>
                <w:tcW w:w="2268" w:type="dxa"/>
              </w:tcPr>
              <w:p w14:paraId="070A962D" w14:textId="77777777" w:rsidR="009C7BC3" w:rsidRDefault="009C7BC3">
                <w:pPr>
                  <w:spacing w:after="60"/>
                  <w:rPr>
                    <w:sz w:val="22"/>
                    <w:szCs w:val="22"/>
                  </w:rPr>
                </w:pPr>
              </w:p>
            </w:tc>
          </w:tr>
          <w:tr w:rsidR="009C7BC3" w14:paraId="734E2418" w14:textId="77777777">
            <w:trPr>
              <w:cantSplit/>
            </w:trPr>
            <w:tc>
              <w:tcPr>
                <w:tcW w:w="1701" w:type="dxa"/>
                <w:vMerge/>
              </w:tcPr>
              <w:p w14:paraId="17AE30B4" w14:textId="77777777" w:rsidR="009C7BC3" w:rsidRDefault="009C7BC3">
                <w:pPr>
                  <w:spacing w:after="60"/>
                  <w:rPr>
                    <w:b/>
                    <w:i/>
                    <w:sz w:val="22"/>
                    <w:szCs w:val="22"/>
                  </w:rPr>
                </w:pPr>
              </w:p>
            </w:tc>
            <w:tc>
              <w:tcPr>
                <w:tcW w:w="3969" w:type="dxa"/>
              </w:tcPr>
              <w:p w14:paraId="108F30CD" w14:textId="77777777" w:rsidR="009C7BC3" w:rsidRDefault="00C1658B">
                <w:pPr>
                  <w:numPr>
                    <w:ilvl w:val="0"/>
                    <w:numId w:val="5"/>
                  </w:numPr>
                  <w:spacing w:after="60"/>
                  <w:rPr>
                    <w:sz w:val="22"/>
                    <w:szCs w:val="22"/>
                    <w:lang w:val="en-GB"/>
                  </w:rPr>
                </w:pPr>
                <w:r>
                  <w:rPr>
                    <w:sz w:val="22"/>
                    <w:szCs w:val="22"/>
                    <w:lang w:val="en-GB"/>
                  </w:rPr>
                  <w:t>All entr</w:t>
                </w:r>
                <w:r>
                  <w:rPr>
                    <w:sz w:val="22"/>
                    <w:szCs w:val="22"/>
                    <w:lang w:val="en-GB" w:eastAsia="zh-HK"/>
                  </w:rPr>
                  <w:t>ances</w:t>
                </w:r>
                <w:r>
                  <w:rPr>
                    <w:sz w:val="22"/>
                    <w:szCs w:val="22"/>
                    <w:lang w:val="en-GB"/>
                  </w:rPr>
                  <w:t xml:space="preserve"> to computer room are controlled by locked doors.</w:t>
                </w:r>
              </w:p>
            </w:tc>
            <w:tc>
              <w:tcPr>
                <w:tcW w:w="2268" w:type="dxa"/>
              </w:tcPr>
              <w:p w14:paraId="604FDFEB" w14:textId="77777777" w:rsidR="009C7BC3" w:rsidRDefault="009C7BC3">
                <w:pPr>
                  <w:spacing w:after="60"/>
                  <w:rPr>
                    <w:sz w:val="22"/>
                    <w:szCs w:val="22"/>
                  </w:rPr>
                </w:pPr>
              </w:p>
            </w:tc>
          </w:tr>
          <w:tr w:rsidR="009C7BC3" w14:paraId="38B3B6F1" w14:textId="77777777">
            <w:trPr>
              <w:cantSplit/>
            </w:trPr>
            <w:tc>
              <w:tcPr>
                <w:tcW w:w="1701" w:type="dxa"/>
                <w:vMerge/>
              </w:tcPr>
              <w:p w14:paraId="17CB91E0" w14:textId="77777777" w:rsidR="009C7BC3" w:rsidRDefault="009C7BC3">
                <w:pPr>
                  <w:spacing w:after="60"/>
                  <w:rPr>
                    <w:b/>
                    <w:i/>
                    <w:sz w:val="22"/>
                    <w:szCs w:val="22"/>
                  </w:rPr>
                </w:pPr>
              </w:p>
            </w:tc>
            <w:tc>
              <w:tcPr>
                <w:tcW w:w="3969" w:type="dxa"/>
              </w:tcPr>
              <w:p w14:paraId="77A7FA3D" w14:textId="77777777" w:rsidR="009C7BC3" w:rsidRDefault="00C1658B">
                <w:pPr>
                  <w:numPr>
                    <w:ilvl w:val="0"/>
                    <w:numId w:val="5"/>
                  </w:numPr>
                  <w:spacing w:after="60"/>
                  <w:rPr>
                    <w:sz w:val="22"/>
                    <w:szCs w:val="22"/>
                    <w:lang w:val="en-GB"/>
                  </w:rPr>
                </w:pPr>
                <w:r>
                  <w:rPr>
                    <w:sz w:val="22"/>
                    <w:szCs w:val="22"/>
                    <w:lang w:val="en-GB"/>
                  </w:rPr>
                  <w:t>Only authorised staff are allowed to enter the computer room with sign</w:t>
                </w:r>
                <w:r>
                  <w:rPr>
                    <w:sz w:val="22"/>
                    <w:szCs w:val="22"/>
                    <w:lang w:val="en-GB" w:eastAsia="zh-HK"/>
                  </w:rPr>
                  <w:t>-</w:t>
                </w:r>
                <w:r>
                  <w:rPr>
                    <w:sz w:val="22"/>
                    <w:szCs w:val="22"/>
                    <w:lang w:val="en-GB"/>
                  </w:rPr>
                  <w:t>in and sign</w:t>
                </w:r>
                <w:r>
                  <w:rPr>
                    <w:sz w:val="22"/>
                    <w:szCs w:val="22"/>
                    <w:lang w:val="en-GB" w:eastAsia="zh-HK"/>
                  </w:rPr>
                  <w:t>-</w:t>
                </w:r>
                <w:r>
                  <w:rPr>
                    <w:sz w:val="22"/>
                    <w:szCs w:val="22"/>
                    <w:lang w:val="en-GB"/>
                  </w:rPr>
                  <w:t>out</w:t>
                </w:r>
                <w:r>
                  <w:rPr>
                    <w:sz w:val="22"/>
                    <w:szCs w:val="22"/>
                    <w:lang w:val="en-GB" w:eastAsia="zh-HK"/>
                  </w:rPr>
                  <w:t xml:space="preserve"> processes</w:t>
                </w:r>
                <w:r>
                  <w:rPr>
                    <w:sz w:val="22"/>
                    <w:szCs w:val="22"/>
                    <w:lang w:val="en-GB"/>
                  </w:rPr>
                  <w:t>.</w:t>
                </w:r>
              </w:p>
            </w:tc>
            <w:tc>
              <w:tcPr>
                <w:tcW w:w="2268" w:type="dxa"/>
              </w:tcPr>
              <w:p w14:paraId="0237FB63" w14:textId="77777777" w:rsidR="009C7BC3" w:rsidRDefault="009C7BC3">
                <w:pPr>
                  <w:spacing w:after="60"/>
                  <w:rPr>
                    <w:sz w:val="22"/>
                    <w:szCs w:val="22"/>
                  </w:rPr>
                </w:pPr>
              </w:p>
            </w:tc>
          </w:tr>
          <w:tr w:rsidR="009C7BC3" w14:paraId="52C38301" w14:textId="77777777">
            <w:trPr>
              <w:cantSplit/>
            </w:trPr>
            <w:tc>
              <w:tcPr>
                <w:tcW w:w="1701" w:type="dxa"/>
                <w:vMerge/>
              </w:tcPr>
              <w:p w14:paraId="617E1B4F" w14:textId="77777777" w:rsidR="009C7BC3" w:rsidRDefault="009C7BC3">
                <w:pPr>
                  <w:spacing w:after="60"/>
                  <w:rPr>
                    <w:b/>
                    <w:i/>
                    <w:sz w:val="22"/>
                    <w:szCs w:val="22"/>
                  </w:rPr>
                </w:pPr>
              </w:p>
            </w:tc>
            <w:tc>
              <w:tcPr>
                <w:tcW w:w="3969" w:type="dxa"/>
              </w:tcPr>
              <w:p w14:paraId="3DEA9BC9" w14:textId="77777777" w:rsidR="009C7BC3" w:rsidRDefault="00C1658B">
                <w:pPr>
                  <w:numPr>
                    <w:ilvl w:val="0"/>
                    <w:numId w:val="5"/>
                  </w:numPr>
                  <w:spacing w:after="60"/>
                  <w:rPr>
                    <w:sz w:val="22"/>
                    <w:szCs w:val="22"/>
                    <w:lang w:val="en-GB"/>
                  </w:rPr>
                </w:pPr>
                <w:r>
                  <w:rPr>
                    <w:sz w:val="22"/>
                    <w:szCs w:val="22"/>
                    <w:lang w:val="en-GB"/>
                  </w:rPr>
                  <w:t>All manuals and documents are not freely put aside</w:t>
                </w:r>
                <w:r>
                  <w:rPr>
                    <w:sz w:val="22"/>
                    <w:szCs w:val="22"/>
                    <w:lang w:val="en-GB" w:eastAsia="zh-HK"/>
                  </w:rPr>
                  <w:t xml:space="preserve"> </w:t>
                </w:r>
                <w:r>
                  <w:rPr>
                    <w:sz w:val="22"/>
                    <w:szCs w:val="22"/>
                    <w:lang w:val="en-GB"/>
                  </w:rPr>
                  <w:t>and bookshelves are provided with filing and access controls.</w:t>
                </w:r>
              </w:p>
            </w:tc>
            <w:tc>
              <w:tcPr>
                <w:tcW w:w="2268" w:type="dxa"/>
              </w:tcPr>
              <w:p w14:paraId="6C67520C" w14:textId="77777777" w:rsidR="009C7BC3" w:rsidRDefault="009C7BC3">
                <w:pPr>
                  <w:spacing w:after="60"/>
                  <w:rPr>
                    <w:sz w:val="22"/>
                    <w:szCs w:val="22"/>
                  </w:rPr>
                </w:pPr>
              </w:p>
            </w:tc>
          </w:tr>
          <w:tr w:rsidR="009C7BC3" w14:paraId="4233376F" w14:textId="77777777">
            <w:trPr>
              <w:cantSplit/>
            </w:trPr>
            <w:tc>
              <w:tcPr>
                <w:tcW w:w="1701" w:type="dxa"/>
                <w:vMerge/>
              </w:tcPr>
              <w:p w14:paraId="3185A5E4" w14:textId="77777777" w:rsidR="009C7BC3" w:rsidRDefault="009C7BC3">
                <w:pPr>
                  <w:spacing w:after="60"/>
                  <w:rPr>
                    <w:b/>
                    <w:i/>
                    <w:sz w:val="22"/>
                    <w:szCs w:val="22"/>
                  </w:rPr>
                </w:pPr>
              </w:p>
            </w:tc>
            <w:tc>
              <w:tcPr>
                <w:tcW w:w="3969" w:type="dxa"/>
              </w:tcPr>
              <w:p w14:paraId="6F39DE36" w14:textId="77777777" w:rsidR="009C7BC3" w:rsidRDefault="00C1658B">
                <w:pPr>
                  <w:numPr>
                    <w:ilvl w:val="0"/>
                    <w:numId w:val="5"/>
                  </w:numPr>
                  <w:spacing w:after="60"/>
                  <w:rPr>
                    <w:sz w:val="22"/>
                    <w:szCs w:val="22"/>
                    <w:lang w:val="en-GB"/>
                  </w:rPr>
                </w:pPr>
                <w:r>
                  <w:rPr>
                    <w:sz w:val="22"/>
                    <w:szCs w:val="22"/>
                    <w:lang w:val="en-GB"/>
                  </w:rPr>
                  <w:t>Computer stationery held in a computer room is just sufficient for operation.  No extra stock is held to avoid fire.</w:t>
                </w:r>
              </w:p>
            </w:tc>
            <w:tc>
              <w:tcPr>
                <w:tcW w:w="2268" w:type="dxa"/>
              </w:tcPr>
              <w:p w14:paraId="1A0EBB46" w14:textId="77777777" w:rsidR="009C7BC3" w:rsidRDefault="009C7BC3">
                <w:pPr>
                  <w:spacing w:after="60"/>
                  <w:rPr>
                    <w:sz w:val="22"/>
                    <w:szCs w:val="22"/>
                  </w:rPr>
                </w:pPr>
              </w:p>
            </w:tc>
          </w:tr>
          <w:tr w:rsidR="009C7BC3" w14:paraId="102FDCF9" w14:textId="77777777">
            <w:trPr>
              <w:cantSplit/>
            </w:trPr>
            <w:tc>
              <w:tcPr>
                <w:tcW w:w="1701" w:type="dxa"/>
                <w:vMerge/>
              </w:tcPr>
              <w:p w14:paraId="41E27058" w14:textId="77777777" w:rsidR="009C7BC3" w:rsidRDefault="009C7BC3">
                <w:pPr>
                  <w:spacing w:after="60"/>
                  <w:rPr>
                    <w:b/>
                    <w:i/>
                    <w:sz w:val="22"/>
                    <w:szCs w:val="22"/>
                  </w:rPr>
                </w:pPr>
              </w:p>
            </w:tc>
            <w:tc>
              <w:tcPr>
                <w:tcW w:w="3969" w:type="dxa"/>
              </w:tcPr>
              <w:p w14:paraId="26FCC3B3" w14:textId="77777777" w:rsidR="009C7BC3" w:rsidRDefault="00C1658B">
                <w:pPr>
                  <w:numPr>
                    <w:ilvl w:val="0"/>
                    <w:numId w:val="5"/>
                  </w:numPr>
                  <w:spacing w:after="60"/>
                  <w:rPr>
                    <w:sz w:val="22"/>
                    <w:szCs w:val="22"/>
                    <w:lang w:val="en-GB"/>
                  </w:rPr>
                </w:pPr>
                <w:r>
                  <w:rPr>
                    <w:sz w:val="22"/>
                    <w:szCs w:val="22"/>
                    <w:lang w:val="en-GB"/>
                  </w:rPr>
                  <w:t>All computer stationery are properly kept and controlled.</w:t>
                </w:r>
              </w:p>
            </w:tc>
            <w:tc>
              <w:tcPr>
                <w:tcW w:w="2268" w:type="dxa"/>
              </w:tcPr>
              <w:p w14:paraId="49EC7ACD" w14:textId="77777777" w:rsidR="009C7BC3" w:rsidRDefault="009C7BC3">
                <w:pPr>
                  <w:spacing w:after="60"/>
                  <w:rPr>
                    <w:sz w:val="22"/>
                    <w:szCs w:val="22"/>
                  </w:rPr>
                </w:pPr>
              </w:p>
            </w:tc>
          </w:tr>
          <w:tr w:rsidR="009C7BC3" w14:paraId="44B771D9" w14:textId="77777777">
            <w:trPr>
              <w:cantSplit/>
            </w:trPr>
            <w:tc>
              <w:tcPr>
                <w:tcW w:w="1701" w:type="dxa"/>
                <w:vMerge/>
              </w:tcPr>
              <w:p w14:paraId="173CEF69" w14:textId="77777777" w:rsidR="009C7BC3" w:rsidRDefault="009C7BC3">
                <w:pPr>
                  <w:spacing w:after="60"/>
                  <w:rPr>
                    <w:b/>
                    <w:i/>
                    <w:sz w:val="22"/>
                    <w:szCs w:val="22"/>
                  </w:rPr>
                </w:pPr>
              </w:p>
            </w:tc>
            <w:tc>
              <w:tcPr>
                <w:tcW w:w="3969" w:type="dxa"/>
              </w:tcPr>
              <w:p w14:paraId="17B95667" w14:textId="77777777" w:rsidR="009C7BC3" w:rsidRDefault="00C1658B">
                <w:pPr>
                  <w:numPr>
                    <w:ilvl w:val="0"/>
                    <w:numId w:val="5"/>
                  </w:numPr>
                  <w:spacing w:after="60"/>
                  <w:rPr>
                    <w:sz w:val="22"/>
                    <w:szCs w:val="22"/>
                    <w:lang w:val="en-GB"/>
                  </w:rPr>
                </w:pPr>
                <w:r>
                  <w:rPr>
                    <w:sz w:val="22"/>
                    <w:szCs w:val="22"/>
                    <w:lang w:val="en-GB"/>
                  </w:rPr>
                  <w:t>There is procedure for issuing, authorising and recording computer stationery.</w:t>
                </w:r>
              </w:p>
            </w:tc>
            <w:tc>
              <w:tcPr>
                <w:tcW w:w="2268" w:type="dxa"/>
              </w:tcPr>
              <w:p w14:paraId="3C347D4B" w14:textId="77777777" w:rsidR="009C7BC3" w:rsidRDefault="009C7BC3">
                <w:pPr>
                  <w:spacing w:after="60"/>
                  <w:rPr>
                    <w:sz w:val="22"/>
                    <w:szCs w:val="22"/>
                  </w:rPr>
                </w:pPr>
              </w:p>
            </w:tc>
          </w:tr>
          <w:tr w:rsidR="009C7BC3" w14:paraId="410CE28D" w14:textId="77777777">
            <w:trPr>
              <w:cantSplit/>
            </w:trPr>
            <w:tc>
              <w:tcPr>
                <w:tcW w:w="1701" w:type="dxa"/>
                <w:vMerge/>
              </w:tcPr>
              <w:p w14:paraId="4C97763C" w14:textId="77777777" w:rsidR="009C7BC3" w:rsidRDefault="009C7BC3">
                <w:pPr>
                  <w:spacing w:after="60"/>
                  <w:rPr>
                    <w:b/>
                    <w:i/>
                    <w:sz w:val="22"/>
                    <w:szCs w:val="22"/>
                  </w:rPr>
                </w:pPr>
              </w:p>
            </w:tc>
            <w:tc>
              <w:tcPr>
                <w:tcW w:w="3969" w:type="dxa"/>
              </w:tcPr>
              <w:p w14:paraId="699FC4EB" w14:textId="77777777" w:rsidR="009C7BC3" w:rsidRDefault="00C1658B">
                <w:pPr>
                  <w:numPr>
                    <w:ilvl w:val="0"/>
                    <w:numId w:val="5"/>
                  </w:numPr>
                  <w:spacing w:after="60"/>
                  <w:rPr>
                    <w:sz w:val="22"/>
                    <w:szCs w:val="22"/>
                    <w:lang w:val="en-GB"/>
                  </w:rPr>
                </w:pPr>
                <w:r>
                  <w:rPr>
                    <w:sz w:val="22"/>
                    <w:szCs w:val="22"/>
                    <w:lang w:val="en-GB"/>
                  </w:rPr>
                  <w:t>A proper inventory is kept for all computer equipment.</w:t>
                </w:r>
              </w:p>
            </w:tc>
            <w:tc>
              <w:tcPr>
                <w:tcW w:w="2268" w:type="dxa"/>
              </w:tcPr>
              <w:p w14:paraId="31526581" w14:textId="77777777" w:rsidR="009C7BC3" w:rsidRDefault="009C7BC3">
                <w:pPr>
                  <w:spacing w:after="60"/>
                  <w:rPr>
                    <w:sz w:val="22"/>
                    <w:szCs w:val="22"/>
                  </w:rPr>
                </w:pPr>
              </w:p>
            </w:tc>
          </w:tr>
          <w:tr w:rsidR="009C7BC3" w14:paraId="163854AD" w14:textId="77777777">
            <w:trPr>
              <w:cantSplit/>
            </w:trPr>
            <w:tc>
              <w:tcPr>
                <w:tcW w:w="1701" w:type="dxa"/>
                <w:vMerge/>
              </w:tcPr>
              <w:p w14:paraId="265C0926" w14:textId="77777777" w:rsidR="009C7BC3" w:rsidRDefault="009C7BC3">
                <w:pPr>
                  <w:spacing w:after="60"/>
                  <w:rPr>
                    <w:b/>
                    <w:i/>
                    <w:sz w:val="22"/>
                    <w:szCs w:val="22"/>
                  </w:rPr>
                </w:pPr>
              </w:p>
            </w:tc>
            <w:tc>
              <w:tcPr>
                <w:tcW w:w="3969" w:type="dxa"/>
              </w:tcPr>
              <w:p w14:paraId="33D7CD0C" w14:textId="77777777" w:rsidR="009C7BC3" w:rsidRDefault="00C1658B">
                <w:pPr>
                  <w:numPr>
                    <w:ilvl w:val="0"/>
                    <w:numId w:val="5"/>
                  </w:numPr>
                  <w:spacing w:after="60"/>
                  <w:rPr>
                    <w:sz w:val="22"/>
                    <w:szCs w:val="22"/>
                    <w:lang w:val="en-GB"/>
                  </w:rPr>
                </w:pPr>
                <w:r>
                  <w:rPr>
                    <w:sz w:val="22"/>
                    <w:szCs w:val="22"/>
                    <w:lang w:val="en-GB"/>
                  </w:rPr>
                  <w:t>Sample physically checking on the computer equipment against the inventory record is correct.</w:t>
                </w:r>
              </w:p>
            </w:tc>
            <w:tc>
              <w:tcPr>
                <w:tcW w:w="2268" w:type="dxa"/>
              </w:tcPr>
              <w:p w14:paraId="78E221D1" w14:textId="77777777" w:rsidR="009C7BC3" w:rsidRDefault="009C7BC3">
                <w:pPr>
                  <w:spacing w:after="60"/>
                  <w:rPr>
                    <w:sz w:val="22"/>
                    <w:szCs w:val="22"/>
                  </w:rPr>
                </w:pPr>
              </w:p>
            </w:tc>
          </w:tr>
          <w:tr w:rsidR="009C7BC3" w14:paraId="668DC125" w14:textId="77777777">
            <w:trPr>
              <w:cantSplit/>
            </w:trPr>
            <w:tc>
              <w:tcPr>
                <w:tcW w:w="1701" w:type="dxa"/>
                <w:vMerge/>
              </w:tcPr>
              <w:p w14:paraId="0A152D2B" w14:textId="77777777" w:rsidR="009C7BC3" w:rsidRDefault="009C7BC3">
                <w:pPr>
                  <w:spacing w:after="60"/>
                  <w:rPr>
                    <w:b/>
                    <w:i/>
                    <w:sz w:val="22"/>
                    <w:szCs w:val="22"/>
                  </w:rPr>
                </w:pPr>
              </w:p>
            </w:tc>
            <w:tc>
              <w:tcPr>
                <w:tcW w:w="3969" w:type="dxa"/>
              </w:tcPr>
              <w:p w14:paraId="69728690" w14:textId="77777777" w:rsidR="009C7BC3" w:rsidRDefault="00C1658B">
                <w:pPr>
                  <w:numPr>
                    <w:ilvl w:val="0"/>
                    <w:numId w:val="5"/>
                  </w:numPr>
                  <w:spacing w:after="60"/>
                  <w:rPr>
                    <w:sz w:val="22"/>
                    <w:szCs w:val="22"/>
                    <w:lang w:val="en-GB"/>
                  </w:rPr>
                </w:pPr>
                <w:r>
                  <w:rPr>
                    <w:sz w:val="22"/>
                    <w:szCs w:val="22"/>
                    <w:lang w:val="en-GB"/>
                  </w:rPr>
                  <w:t>Mobile devices or removable media are secured when user have to leave his/her device/media unattended.</w:t>
                </w:r>
              </w:p>
            </w:tc>
            <w:tc>
              <w:tcPr>
                <w:tcW w:w="2268" w:type="dxa"/>
              </w:tcPr>
              <w:p w14:paraId="69A12823" w14:textId="77777777" w:rsidR="009C7BC3" w:rsidRDefault="009C7BC3">
                <w:pPr>
                  <w:spacing w:after="60"/>
                  <w:rPr>
                    <w:sz w:val="22"/>
                    <w:szCs w:val="22"/>
                  </w:rPr>
                </w:pPr>
              </w:p>
            </w:tc>
          </w:tr>
          <w:tr w:rsidR="009C7BC3" w14:paraId="419B7A24" w14:textId="77777777">
            <w:trPr>
              <w:cantSplit/>
            </w:trPr>
            <w:tc>
              <w:tcPr>
                <w:tcW w:w="1701" w:type="dxa"/>
                <w:vMerge/>
              </w:tcPr>
              <w:p w14:paraId="6737A100" w14:textId="77777777" w:rsidR="009C7BC3" w:rsidRDefault="009C7BC3">
                <w:pPr>
                  <w:spacing w:after="60"/>
                  <w:rPr>
                    <w:b/>
                    <w:i/>
                    <w:sz w:val="22"/>
                    <w:szCs w:val="22"/>
                  </w:rPr>
                </w:pPr>
              </w:p>
            </w:tc>
            <w:tc>
              <w:tcPr>
                <w:tcW w:w="3969" w:type="dxa"/>
              </w:tcPr>
              <w:p w14:paraId="5C2860CE" w14:textId="77777777" w:rsidR="009C7BC3" w:rsidRDefault="00C1658B">
                <w:pPr>
                  <w:numPr>
                    <w:ilvl w:val="0"/>
                    <w:numId w:val="5"/>
                  </w:numPr>
                  <w:spacing w:after="60"/>
                  <w:rPr>
                    <w:sz w:val="22"/>
                    <w:szCs w:val="22"/>
                    <w:lang w:val="en-GB"/>
                  </w:rPr>
                </w:pPr>
                <w:r>
                  <w:rPr>
                    <w:sz w:val="22"/>
                    <w:szCs w:val="22"/>
                    <w:lang w:val="en-GB" w:eastAsia="zh-HK"/>
                  </w:rPr>
                  <w:t>IT equipment being taken away from sites is properly controlled.</w:t>
                </w:r>
              </w:p>
            </w:tc>
            <w:tc>
              <w:tcPr>
                <w:tcW w:w="2268" w:type="dxa"/>
              </w:tcPr>
              <w:p w14:paraId="14169694" w14:textId="77777777" w:rsidR="009C7BC3" w:rsidRDefault="009C7BC3">
                <w:pPr>
                  <w:spacing w:after="60"/>
                  <w:rPr>
                    <w:sz w:val="22"/>
                    <w:szCs w:val="22"/>
                  </w:rPr>
                </w:pPr>
              </w:p>
            </w:tc>
          </w:tr>
          <w:tr w:rsidR="009C7BC3" w14:paraId="55CD07DC" w14:textId="77777777">
            <w:trPr>
              <w:cantSplit/>
            </w:trPr>
            <w:tc>
              <w:tcPr>
                <w:tcW w:w="1701" w:type="dxa"/>
                <w:vMerge/>
              </w:tcPr>
              <w:p w14:paraId="04A990C5" w14:textId="77777777" w:rsidR="009C7BC3" w:rsidRDefault="009C7BC3">
                <w:pPr>
                  <w:spacing w:after="60"/>
                  <w:rPr>
                    <w:b/>
                    <w:i/>
                    <w:sz w:val="22"/>
                    <w:szCs w:val="22"/>
                  </w:rPr>
                </w:pPr>
              </w:p>
            </w:tc>
            <w:tc>
              <w:tcPr>
                <w:tcW w:w="3969" w:type="dxa"/>
              </w:tcPr>
              <w:p w14:paraId="7823994C" w14:textId="77777777" w:rsidR="009C7BC3" w:rsidRDefault="00C1658B">
                <w:pPr>
                  <w:numPr>
                    <w:ilvl w:val="0"/>
                    <w:numId w:val="5"/>
                  </w:numPr>
                  <w:spacing w:after="60"/>
                  <w:rPr>
                    <w:sz w:val="22"/>
                    <w:szCs w:val="22"/>
                    <w:lang w:val="en-GB"/>
                  </w:rPr>
                </w:pPr>
                <w:r>
                  <w:rPr>
                    <w:sz w:val="22"/>
                    <w:szCs w:val="22"/>
                    <w:lang w:val="en-GB" w:eastAsia="zh-HK"/>
                  </w:rPr>
                  <w:t>Automatic re-authentication feature is used and enabled on all computers.</w:t>
                </w:r>
              </w:p>
            </w:tc>
            <w:tc>
              <w:tcPr>
                <w:tcW w:w="2268" w:type="dxa"/>
              </w:tcPr>
              <w:p w14:paraId="08BD009C" w14:textId="77777777" w:rsidR="009C7BC3" w:rsidRDefault="009C7BC3">
                <w:pPr>
                  <w:spacing w:after="60"/>
                  <w:rPr>
                    <w:sz w:val="22"/>
                    <w:szCs w:val="22"/>
                  </w:rPr>
                </w:pPr>
              </w:p>
            </w:tc>
          </w:tr>
          <w:tr w:rsidR="00720C10" w14:paraId="0A325F63" w14:textId="77777777">
            <w:trPr>
              <w:cantSplit/>
            </w:trPr>
            <w:tc>
              <w:tcPr>
                <w:tcW w:w="1701" w:type="dxa"/>
              </w:tcPr>
              <w:p w14:paraId="6AFB3019" w14:textId="77777777" w:rsidR="00720C10" w:rsidRDefault="00720C10">
                <w:pPr>
                  <w:spacing w:after="60"/>
                  <w:rPr>
                    <w:b/>
                    <w:i/>
                    <w:sz w:val="22"/>
                    <w:szCs w:val="22"/>
                  </w:rPr>
                </w:pPr>
              </w:p>
            </w:tc>
            <w:tc>
              <w:tcPr>
                <w:tcW w:w="3969" w:type="dxa"/>
              </w:tcPr>
              <w:p w14:paraId="41711882" w14:textId="588793F4" w:rsidR="00720C10" w:rsidRDefault="00720C10" w:rsidP="00720C10">
                <w:pPr>
                  <w:numPr>
                    <w:ilvl w:val="0"/>
                    <w:numId w:val="5"/>
                  </w:numPr>
                  <w:spacing w:after="60"/>
                  <w:rPr>
                    <w:sz w:val="22"/>
                    <w:szCs w:val="22"/>
                    <w:lang w:val="en-GB" w:eastAsia="zh-HK"/>
                  </w:rPr>
                </w:pPr>
                <w:r w:rsidRPr="00720C10">
                  <w:rPr>
                    <w:sz w:val="22"/>
                    <w:szCs w:val="22"/>
                    <w:lang w:val="en-GB" w:eastAsia="zh-HK"/>
                  </w:rPr>
                  <w:t xml:space="preserve">For </w:t>
                </w:r>
                <w:proofErr w:type="spellStart"/>
                <w:r w:rsidRPr="00720C10">
                  <w:rPr>
                    <w:sz w:val="22"/>
                    <w:szCs w:val="22"/>
                    <w:lang w:val="en-GB" w:eastAsia="zh-HK"/>
                  </w:rPr>
                  <w:t>IoT</w:t>
                </w:r>
                <w:proofErr w:type="spellEnd"/>
                <w:r w:rsidRPr="00720C10">
                  <w:rPr>
                    <w:sz w:val="22"/>
                    <w:szCs w:val="22"/>
                    <w:lang w:val="en-GB" w:eastAsia="zh-HK"/>
                  </w:rPr>
                  <w:t xml:space="preserve"> devices, security controls is enforced to protect the device against loss, theft and damage according to the classification of information being stored, processed and transmitted by the </w:t>
                </w:r>
                <w:proofErr w:type="spellStart"/>
                <w:r w:rsidRPr="00720C10">
                  <w:rPr>
                    <w:sz w:val="22"/>
                    <w:szCs w:val="22"/>
                    <w:lang w:val="en-GB" w:eastAsia="zh-HK"/>
                  </w:rPr>
                  <w:t>IoT</w:t>
                </w:r>
                <w:proofErr w:type="spellEnd"/>
                <w:r w:rsidRPr="00720C10">
                  <w:rPr>
                    <w:sz w:val="22"/>
                    <w:szCs w:val="22"/>
                    <w:lang w:val="en-GB" w:eastAsia="zh-HK"/>
                  </w:rPr>
                  <w:t xml:space="preserve"> devices.</w:t>
                </w:r>
              </w:p>
            </w:tc>
            <w:tc>
              <w:tcPr>
                <w:tcW w:w="2268" w:type="dxa"/>
              </w:tcPr>
              <w:p w14:paraId="2AC6081F" w14:textId="77777777" w:rsidR="00720C10" w:rsidRDefault="00720C10">
                <w:pPr>
                  <w:spacing w:after="60"/>
                  <w:rPr>
                    <w:sz w:val="22"/>
                    <w:szCs w:val="22"/>
                  </w:rPr>
                </w:pPr>
              </w:p>
            </w:tc>
          </w:tr>
          <w:tr w:rsidR="009C7BC3" w14:paraId="3CF796A4" w14:textId="77777777">
            <w:trPr>
              <w:cantSplit/>
            </w:trPr>
            <w:tc>
              <w:tcPr>
                <w:tcW w:w="7938" w:type="dxa"/>
                <w:gridSpan w:val="3"/>
              </w:tcPr>
              <w:p w14:paraId="35B35CB0" w14:textId="77777777" w:rsidR="009C7BC3" w:rsidRDefault="009C7BC3">
                <w:pPr>
                  <w:spacing w:after="60"/>
                  <w:rPr>
                    <w:sz w:val="22"/>
                    <w:szCs w:val="22"/>
                  </w:rPr>
                </w:pPr>
              </w:p>
            </w:tc>
          </w:tr>
          <w:tr w:rsidR="009C7BC3" w14:paraId="13ABD221" w14:textId="77777777">
            <w:trPr>
              <w:cantSplit/>
            </w:trPr>
            <w:tc>
              <w:tcPr>
                <w:tcW w:w="1701" w:type="dxa"/>
                <w:vMerge w:val="restart"/>
              </w:tcPr>
              <w:p w14:paraId="015AEF18" w14:textId="77777777" w:rsidR="009C7BC3" w:rsidRDefault="00C1658B">
                <w:pPr>
                  <w:spacing w:after="60"/>
                  <w:rPr>
                    <w:b/>
                    <w:i/>
                    <w:sz w:val="22"/>
                    <w:szCs w:val="22"/>
                  </w:rPr>
                </w:pPr>
                <w:r>
                  <w:rPr>
                    <w:b/>
                    <w:i/>
                    <w:sz w:val="22"/>
                    <w:szCs w:val="22"/>
                  </w:rPr>
                  <w:t>Operations Security</w:t>
                </w:r>
              </w:p>
            </w:tc>
            <w:tc>
              <w:tcPr>
                <w:tcW w:w="3969" w:type="dxa"/>
              </w:tcPr>
              <w:p w14:paraId="18931335" w14:textId="77777777" w:rsidR="009C7BC3" w:rsidRDefault="00C1658B">
                <w:pPr>
                  <w:numPr>
                    <w:ilvl w:val="0"/>
                    <w:numId w:val="5"/>
                  </w:numPr>
                  <w:spacing w:after="60"/>
                  <w:rPr>
                    <w:sz w:val="22"/>
                    <w:szCs w:val="22"/>
                  </w:rPr>
                </w:pPr>
                <w:r>
                  <w:rPr>
                    <w:sz w:val="22"/>
                    <w:szCs w:val="22"/>
                    <w:lang w:eastAsia="zh-HK"/>
                  </w:rPr>
                  <w:t>All software and files downloaded from the Internet are screened and verified with anti-malware solution.</w:t>
                </w:r>
              </w:p>
            </w:tc>
            <w:tc>
              <w:tcPr>
                <w:tcW w:w="2268" w:type="dxa"/>
              </w:tcPr>
              <w:p w14:paraId="5D54A787" w14:textId="77777777" w:rsidR="009C7BC3" w:rsidRDefault="009C7BC3">
                <w:pPr>
                  <w:spacing w:after="60"/>
                  <w:rPr>
                    <w:sz w:val="22"/>
                    <w:szCs w:val="22"/>
                  </w:rPr>
                </w:pPr>
              </w:p>
            </w:tc>
          </w:tr>
          <w:tr w:rsidR="009C7BC3" w14:paraId="76A2E6A8" w14:textId="77777777">
            <w:trPr>
              <w:cantSplit/>
            </w:trPr>
            <w:tc>
              <w:tcPr>
                <w:tcW w:w="1701" w:type="dxa"/>
                <w:vMerge/>
              </w:tcPr>
              <w:p w14:paraId="41A90352" w14:textId="77777777" w:rsidR="009C7BC3" w:rsidRDefault="009C7BC3">
                <w:pPr>
                  <w:spacing w:after="60"/>
                  <w:rPr>
                    <w:b/>
                    <w:i/>
                    <w:sz w:val="22"/>
                    <w:szCs w:val="22"/>
                  </w:rPr>
                </w:pPr>
              </w:p>
            </w:tc>
            <w:tc>
              <w:tcPr>
                <w:tcW w:w="3969" w:type="dxa"/>
              </w:tcPr>
              <w:p w14:paraId="0BF137A2" w14:textId="77777777" w:rsidR="009C7BC3" w:rsidRDefault="00C1658B">
                <w:pPr>
                  <w:numPr>
                    <w:ilvl w:val="0"/>
                    <w:numId w:val="7"/>
                  </w:numPr>
                  <w:spacing w:after="60"/>
                  <w:rPr>
                    <w:sz w:val="22"/>
                    <w:szCs w:val="22"/>
                    <w:lang w:val="en-GB"/>
                  </w:rPr>
                </w:pPr>
                <w:r>
                  <w:rPr>
                    <w:sz w:val="22"/>
                    <w:szCs w:val="22"/>
                    <w:lang w:val="en-GB"/>
                  </w:rPr>
                  <w:t>There are procedures established and documented for backup and recovery.</w:t>
                </w:r>
              </w:p>
            </w:tc>
            <w:tc>
              <w:tcPr>
                <w:tcW w:w="2268" w:type="dxa"/>
              </w:tcPr>
              <w:p w14:paraId="3FF00955" w14:textId="77777777" w:rsidR="009C7BC3" w:rsidRDefault="009C7BC3">
                <w:pPr>
                  <w:spacing w:after="60"/>
                  <w:rPr>
                    <w:sz w:val="22"/>
                    <w:szCs w:val="22"/>
                  </w:rPr>
                </w:pPr>
              </w:p>
            </w:tc>
          </w:tr>
          <w:tr w:rsidR="009C7BC3" w14:paraId="5C6B8BCA" w14:textId="77777777">
            <w:trPr>
              <w:cantSplit/>
            </w:trPr>
            <w:tc>
              <w:tcPr>
                <w:tcW w:w="1701" w:type="dxa"/>
                <w:vMerge/>
              </w:tcPr>
              <w:p w14:paraId="6277A0A2" w14:textId="77777777" w:rsidR="009C7BC3" w:rsidRDefault="009C7BC3">
                <w:pPr>
                  <w:spacing w:after="60"/>
                  <w:rPr>
                    <w:b/>
                    <w:i/>
                    <w:sz w:val="22"/>
                    <w:szCs w:val="22"/>
                  </w:rPr>
                </w:pPr>
              </w:p>
            </w:tc>
            <w:tc>
              <w:tcPr>
                <w:tcW w:w="3969" w:type="dxa"/>
              </w:tcPr>
              <w:p w14:paraId="225A4C62" w14:textId="77777777" w:rsidR="009C7BC3" w:rsidRDefault="00C1658B">
                <w:pPr>
                  <w:numPr>
                    <w:ilvl w:val="0"/>
                    <w:numId w:val="7"/>
                  </w:numPr>
                  <w:spacing w:after="60"/>
                  <w:rPr>
                    <w:sz w:val="22"/>
                    <w:szCs w:val="22"/>
                    <w:lang w:val="en-GB"/>
                  </w:rPr>
                </w:pPr>
                <w:r>
                  <w:rPr>
                    <w:sz w:val="22"/>
                    <w:szCs w:val="22"/>
                    <w:lang w:val="en-GB"/>
                  </w:rPr>
                  <w:t>Logs are kept for all backups and recovery taken including date/time, backup media used, taken by who etc.</w:t>
                </w:r>
              </w:p>
            </w:tc>
            <w:tc>
              <w:tcPr>
                <w:tcW w:w="2268" w:type="dxa"/>
              </w:tcPr>
              <w:p w14:paraId="7D3103CB" w14:textId="77777777" w:rsidR="009C7BC3" w:rsidRDefault="009C7BC3">
                <w:pPr>
                  <w:spacing w:after="60"/>
                  <w:rPr>
                    <w:sz w:val="22"/>
                    <w:szCs w:val="22"/>
                  </w:rPr>
                </w:pPr>
              </w:p>
            </w:tc>
          </w:tr>
          <w:tr w:rsidR="009C7BC3" w14:paraId="071991D5" w14:textId="77777777">
            <w:trPr>
              <w:cantSplit/>
            </w:trPr>
            <w:tc>
              <w:tcPr>
                <w:tcW w:w="1701" w:type="dxa"/>
                <w:vMerge/>
              </w:tcPr>
              <w:p w14:paraId="24DEA6C4" w14:textId="77777777" w:rsidR="009C7BC3" w:rsidRDefault="009C7BC3">
                <w:pPr>
                  <w:spacing w:after="60"/>
                  <w:rPr>
                    <w:b/>
                    <w:i/>
                    <w:sz w:val="22"/>
                    <w:szCs w:val="22"/>
                  </w:rPr>
                </w:pPr>
              </w:p>
            </w:tc>
            <w:tc>
              <w:tcPr>
                <w:tcW w:w="3969" w:type="dxa"/>
              </w:tcPr>
              <w:p w14:paraId="0CB073A4" w14:textId="77777777" w:rsidR="009C7BC3" w:rsidRDefault="00C1658B">
                <w:pPr>
                  <w:numPr>
                    <w:ilvl w:val="0"/>
                    <w:numId w:val="7"/>
                  </w:numPr>
                  <w:spacing w:after="60"/>
                  <w:rPr>
                    <w:sz w:val="22"/>
                    <w:szCs w:val="22"/>
                    <w:lang w:val="en-GB"/>
                  </w:rPr>
                </w:pPr>
                <w:r>
                  <w:rPr>
                    <w:sz w:val="22"/>
                    <w:szCs w:val="22"/>
                    <w:lang w:val="en-GB"/>
                  </w:rPr>
                  <w:t>At least two-backup are kept with one is placed off-site.</w:t>
                </w:r>
              </w:p>
            </w:tc>
            <w:tc>
              <w:tcPr>
                <w:tcW w:w="2268" w:type="dxa"/>
              </w:tcPr>
              <w:p w14:paraId="68510429" w14:textId="77777777" w:rsidR="009C7BC3" w:rsidRDefault="009C7BC3">
                <w:pPr>
                  <w:spacing w:after="60"/>
                  <w:rPr>
                    <w:sz w:val="22"/>
                    <w:szCs w:val="22"/>
                  </w:rPr>
                </w:pPr>
              </w:p>
            </w:tc>
          </w:tr>
          <w:tr w:rsidR="009C7BC3" w14:paraId="3D81C051" w14:textId="77777777">
            <w:trPr>
              <w:cantSplit/>
            </w:trPr>
            <w:tc>
              <w:tcPr>
                <w:tcW w:w="1701" w:type="dxa"/>
                <w:vMerge/>
              </w:tcPr>
              <w:p w14:paraId="7AFC524C" w14:textId="77777777" w:rsidR="009C7BC3" w:rsidRDefault="009C7BC3">
                <w:pPr>
                  <w:spacing w:after="60"/>
                  <w:rPr>
                    <w:b/>
                    <w:i/>
                    <w:sz w:val="22"/>
                    <w:szCs w:val="22"/>
                  </w:rPr>
                </w:pPr>
              </w:p>
            </w:tc>
            <w:tc>
              <w:tcPr>
                <w:tcW w:w="3969" w:type="dxa"/>
              </w:tcPr>
              <w:p w14:paraId="3CEE171C" w14:textId="77777777" w:rsidR="009C7BC3" w:rsidRDefault="00C1658B">
                <w:pPr>
                  <w:numPr>
                    <w:ilvl w:val="0"/>
                    <w:numId w:val="7"/>
                  </w:numPr>
                  <w:spacing w:after="60"/>
                  <w:rPr>
                    <w:sz w:val="22"/>
                    <w:szCs w:val="22"/>
                    <w:lang w:val="en-GB"/>
                  </w:rPr>
                </w:pPr>
                <w:r>
                  <w:rPr>
                    <w:sz w:val="22"/>
                    <w:szCs w:val="22"/>
                    <w:lang w:val="en-GB"/>
                  </w:rPr>
                  <w:t>There are well-defined retention periods and disposal procedures for backup media.</w:t>
                </w:r>
              </w:p>
            </w:tc>
            <w:tc>
              <w:tcPr>
                <w:tcW w:w="2268" w:type="dxa"/>
              </w:tcPr>
              <w:p w14:paraId="14F95D6C" w14:textId="77777777" w:rsidR="009C7BC3" w:rsidRDefault="009C7BC3">
                <w:pPr>
                  <w:spacing w:after="60"/>
                  <w:rPr>
                    <w:sz w:val="22"/>
                    <w:szCs w:val="22"/>
                  </w:rPr>
                </w:pPr>
              </w:p>
            </w:tc>
          </w:tr>
          <w:tr w:rsidR="009C7BC3" w14:paraId="03CF12D6" w14:textId="77777777">
            <w:trPr>
              <w:cantSplit/>
            </w:trPr>
            <w:tc>
              <w:tcPr>
                <w:tcW w:w="1701" w:type="dxa"/>
                <w:vMerge/>
              </w:tcPr>
              <w:p w14:paraId="35BBB33A" w14:textId="77777777" w:rsidR="009C7BC3" w:rsidRDefault="009C7BC3">
                <w:pPr>
                  <w:spacing w:after="60"/>
                  <w:rPr>
                    <w:b/>
                    <w:i/>
                    <w:sz w:val="22"/>
                    <w:szCs w:val="22"/>
                  </w:rPr>
                </w:pPr>
              </w:p>
            </w:tc>
            <w:tc>
              <w:tcPr>
                <w:tcW w:w="3969" w:type="dxa"/>
              </w:tcPr>
              <w:p w14:paraId="7CD77CB4" w14:textId="77777777" w:rsidR="009C7BC3" w:rsidRDefault="00C1658B">
                <w:pPr>
                  <w:numPr>
                    <w:ilvl w:val="0"/>
                    <w:numId w:val="5"/>
                  </w:numPr>
                  <w:spacing w:after="60"/>
                  <w:rPr>
                    <w:sz w:val="22"/>
                    <w:szCs w:val="22"/>
                    <w:lang w:val="en-GB"/>
                  </w:rPr>
                </w:pPr>
                <w:r>
                  <w:rPr>
                    <w:sz w:val="22"/>
                    <w:szCs w:val="22"/>
                    <w:lang w:val="en-GB"/>
                  </w:rPr>
                  <w:t>All backup media are properly labelled and locked in a safe place/area.</w:t>
                </w:r>
              </w:p>
            </w:tc>
            <w:tc>
              <w:tcPr>
                <w:tcW w:w="2268" w:type="dxa"/>
              </w:tcPr>
              <w:p w14:paraId="71D7EDEA" w14:textId="77777777" w:rsidR="009C7BC3" w:rsidRDefault="009C7BC3">
                <w:pPr>
                  <w:spacing w:after="60"/>
                  <w:rPr>
                    <w:sz w:val="22"/>
                    <w:szCs w:val="22"/>
                  </w:rPr>
                </w:pPr>
              </w:p>
            </w:tc>
          </w:tr>
          <w:tr w:rsidR="009C7BC3" w14:paraId="777753EF" w14:textId="77777777">
            <w:trPr>
              <w:cantSplit/>
            </w:trPr>
            <w:tc>
              <w:tcPr>
                <w:tcW w:w="1701" w:type="dxa"/>
                <w:vMerge/>
              </w:tcPr>
              <w:p w14:paraId="3A1253B7" w14:textId="77777777" w:rsidR="009C7BC3" w:rsidRDefault="009C7BC3">
                <w:pPr>
                  <w:spacing w:after="60"/>
                  <w:rPr>
                    <w:b/>
                    <w:i/>
                    <w:sz w:val="22"/>
                    <w:szCs w:val="22"/>
                  </w:rPr>
                </w:pPr>
              </w:p>
            </w:tc>
            <w:tc>
              <w:tcPr>
                <w:tcW w:w="3969" w:type="dxa"/>
              </w:tcPr>
              <w:p w14:paraId="6C226141" w14:textId="77777777" w:rsidR="009C7BC3" w:rsidRDefault="00C1658B">
                <w:pPr>
                  <w:numPr>
                    <w:ilvl w:val="0"/>
                    <w:numId w:val="5"/>
                  </w:numPr>
                  <w:spacing w:after="60"/>
                  <w:rPr>
                    <w:sz w:val="22"/>
                    <w:szCs w:val="22"/>
                    <w:lang w:val="en-GB"/>
                  </w:rPr>
                </w:pPr>
                <w:r>
                  <w:rPr>
                    <w:sz w:val="22"/>
                    <w:szCs w:val="22"/>
                    <w:lang w:val="en-GB"/>
                  </w:rPr>
                  <w:t>The place or cabinet where backup media is kept is always in lock.</w:t>
                </w:r>
              </w:p>
            </w:tc>
            <w:tc>
              <w:tcPr>
                <w:tcW w:w="2268" w:type="dxa"/>
              </w:tcPr>
              <w:p w14:paraId="7DF9E947" w14:textId="77777777" w:rsidR="009C7BC3" w:rsidRDefault="009C7BC3">
                <w:pPr>
                  <w:spacing w:after="60"/>
                  <w:rPr>
                    <w:sz w:val="22"/>
                    <w:szCs w:val="22"/>
                  </w:rPr>
                </w:pPr>
              </w:p>
            </w:tc>
          </w:tr>
          <w:tr w:rsidR="009C7BC3" w14:paraId="67C30DD9" w14:textId="77777777">
            <w:trPr>
              <w:cantSplit/>
            </w:trPr>
            <w:tc>
              <w:tcPr>
                <w:tcW w:w="1701" w:type="dxa"/>
                <w:vMerge/>
              </w:tcPr>
              <w:p w14:paraId="37DBDD81" w14:textId="77777777" w:rsidR="009C7BC3" w:rsidRDefault="009C7BC3">
                <w:pPr>
                  <w:spacing w:after="60"/>
                  <w:rPr>
                    <w:b/>
                    <w:i/>
                    <w:sz w:val="22"/>
                    <w:szCs w:val="22"/>
                  </w:rPr>
                </w:pPr>
              </w:p>
            </w:tc>
            <w:tc>
              <w:tcPr>
                <w:tcW w:w="3969" w:type="dxa"/>
              </w:tcPr>
              <w:p w14:paraId="08CD6413" w14:textId="77777777" w:rsidR="009C7BC3" w:rsidRDefault="00C1658B">
                <w:pPr>
                  <w:numPr>
                    <w:ilvl w:val="0"/>
                    <w:numId w:val="5"/>
                  </w:numPr>
                  <w:spacing w:after="60"/>
                  <w:rPr>
                    <w:sz w:val="22"/>
                    <w:szCs w:val="22"/>
                    <w:lang w:val="en-GB"/>
                  </w:rPr>
                </w:pPr>
                <w:r>
                  <w:rPr>
                    <w:sz w:val="22"/>
                    <w:szCs w:val="22"/>
                    <w:lang w:val="en-GB"/>
                  </w:rPr>
                  <w:t>There is proper transportation control for off-site storage.</w:t>
                </w:r>
              </w:p>
            </w:tc>
            <w:tc>
              <w:tcPr>
                <w:tcW w:w="2268" w:type="dxa"/>
              </w:tcPr>
              <w:p w14:paraId="4A84E7F2" w14:textId="77777777" w:rsidR="009C7BC3" w:rsidRDefault="009C7BC3">
                <w:pPr>
                  <w:spacing w:after="60"/>
                  <w:rPr>
                    <w:sz w:val="22"/>
                    <w:szCs w:val="22"/>
                  </w:rPr>
                </w:pPr>
              </w:p>
            </w:tc>
          </w:tr>
          <w:tr w:rsidR="009C7BC3" w14:paraId="226D505C" w14:textId="77777777">
            <w:trPr>
              <w:cantSplit/>
            </w:trPr>
            <w:tc>
              <w:tcPr>
                <w:tcW w:w="1701" w:type="dxa"/>
                <w:vMerge/>
              </w:tcPr>
              <w:p w14:paraId="40F71CFE" w14:textId="77777777" w:rsidR="009C7BC3" w:rsidRDefault="009C7BC3">
                <w:pPr>
                  <w:spacing w:after="60"/>
                  <w:rPr>
                    <w:b/>
                    <w:i/>
                    <w:sz w:val="22"/>
                    <w:szCs w:val="22"/>
                  </w:rPr>
                </w:pPr>
              </w:p>
            </w:tc>
            <w:tc>
              <w:tcPr>
                <w:tcW w:w="3969" w:type="dxa"/>
              </w:tcPr>
              <w:p w14:paraId="632009F9" w14:textId="77777777" w:rsidR="009C7BC3" w:rsidRDefault="00C1658B">
                <w:pPr>
                  <w:numPr>
                    <w:ilvl w:val="0"/>
                    <w:numId w:val="5"/>
                  </w:numPr>
                  <w:spacing w:after="60"/>
                  <w:rPr>
                    <w:sz w:val="22"/>
                    <w:szCs w:val="22"/>
                    <w:lang w:val="en-GB"/>
                  </w:rPr>
                </w:pPr>
                <w:r>
                  <w:rPr>
                    <w:sz w:val="22"/>
                    <w:szCs w:val="22"/>
                    <w:lang w:val="en-GB"/>
                  </w:rPr>
                  <w:t>Access to media is properly controlled and recorded.</w:t>
                </w:r>
              </w:p>
            </w:tc>
            <w:tc>
              <w:tcPr>
                <w:tcW w:w="2268" w:type="dxa"/>
              </w:tcPr>
              <w:p w14:paraId="5F2B7D28" w14:textId="77777777" w:rsidR="009C7BC3" w:rsidRDefault="009C7BC3">
                <w:pPr>
                  <w:spacing w:after="60"/>
                  <w:rPr>
                    <w:sz w:val="22"/>
                    <w:szCs w:val="22"/>
                  </w:rPr>
                </w:pPr>
              </w:p>
            </w:tc>
          </w:tr>
          <w:tr w:rsidR="009C7BC3" w14:paraId="21DC280F" w14:textId="77777777">
            <w:trPr>
              <w:cantSplit/>
            </w:trPr>
            <w:tc>
              <w:tcPr>
                <w:tcW w:w="1701" w:type="dxa"/>
                <w:vMerge/>
              </w:tcPr>
              <w:p w14:paraId="56B09151" w14:textId="77777777" w:rsidR="009C7BC3" w:rsidRDefault="009C7BC3">
                <w:pPr>
                  <w:spacing w:after="60"/>
                  <w:rPr>
                    <w:b/>
                    <w:i/>
                    <w:sz w:val="22"/>
                    <w:szCs w:val="22"/>
                  </w:rPr>
                </w:pPr>
              </w:p>
            </w:tc>
            <w:tc>
              <w:tcPr>
                <w:tcW w:w="3969" w:type="dxa"/>
              </w:tcPr>
              <w:p w14:paraId="4EC3BD99" w14:textId="77777777" w:rsidR="009C7BC3" w:rsidRDefault="00C1658B">
                <w:pPr>
                  <w:numPr>
                    <w:ilvl w:val="0"/>
                    <w:numId w:val="5"/>
                  </w:numPr>
                  <w:spacing w:after="60"/>
                  <w:rPr>
                    <w:sz w:val="22"/>
                    <w:szCs w:val="22"/>
                    <w:lang w:val="en-GB"/>
                  </w:rPr>
                </w:pPr>
                <w:r>
                  <w:rPr>
                    <w:sz w:val="22"/>
                    <w:szCs w:val="22"/>
                    <w:lang w:val="en-GB"/>
                  </w:rPr>
                  <w:t>An inventory is kept for all storage media.</w:t>
                </w:r>
              </w:p>
            </w:tc>
            <w:tc>
              <w:tcPr>
                <w:tcW w:w="2268" w:type="dxa"/>
              </w:tcPr>
              <w:p w14:paraId="464D6302" w14:textId="77777777" w:rsidR="009C7BC3" w:rsidRDefault="009C7BC3">
                <w:pPr>
                  <w:spacing w:after="60"/>
                  <w:rPr>
                    <w:sz w:val="22"/>
                    <w:szCs w:val="22"/>
                  </w:rPr>
                </w:pPr>
              </w:p>
            </w:tc>
          </w:tr>
          <w:tr w:rsidR="009C7BC3" w14:paraId="078390BD" w14:textId="77777777">
            <w:trPr>
              <w:cantSplit/>
            </w:trPr>
            <w:tc>
              <w:tcPr>
                <w:tcW w:w="1701" w:type="dxa"/>
                <w:vMerge/>
              </w:tcPr>
              <w:p w14:paraId="15F9833F" w14:textId="77777777" w:rsidR="009C7BC3" w:rsidRDefault="009C7BC3">
                <w:pPr>
                  <w:spacing w:after="60"/>
                  <w:rPr>
                    <w:b/>
                    <w:i/>
                    <w:sz w:val="22"/>
                    <w:szCs w:val="22"/>
                  </w:rPr>
                </w:pPr>
              </w:p>
            </w:tc>
            <w:tc>
              <w:tcPr>
                <w:tcW w:w="3969" w:type="dxa"/>
              </w:tcPr>
              <w:p w14:paraId="202CB96B" w14:textId="77777777" w:rsidR="009C7BC3" w:rsidRDefault="00C1658B">
                <w:pPr>
                  <w:numPr>
                    <w:ilvl w:val="0"/>
                    <w:numId w:val="8"/>
                  </w:numPr>
                  <w:spacing w:after="60"/>
                  <w:rPr>
                    <w:sz w:val="22"/>
                    <w:szCs w:val="22"/>
                    <w:lang w:val="en-GB"/>
                  </w:rPr>
                </w:pPr>
                <w:r>
                  <w:rPr>
                    <w:sz w:val="22"/>
                    <w:szCs w:val="22"/>
                    <w:lang w:val="en-GB"/>
                  </w:rPr>
                  <w:t>Daily logs e.g. system logs, error logs or user activity logs are properly kept, reviewed and analysed.</w:t>
                </w:r>
              </w:p>
            </w:tc>
            <w:tc>
              <w:tcPr>
                <w:tcW w:w="2268" w:type="dxa"/>
              </w:tcPr>
              <w:p w14:paraId="6ED1F3D1" w14:textId="77777777" w:rsidR="009C7BC3" w:rsidRDefault="009C7BC3">
                <w:pPr>
                  <w:spacing w:after="60"/>
                  <w:rPr>
                    <w:sz w:val="22"/>
                    <w:szCs w:val="22"/>
                  </w:rPr>
                </w:pPr>
              </w:p>
            </w:tc>
          </w:tr>
          <w:tr w:rsidR="00720C10" w14:paraId="397016F6" w14:textId="77777777">
            <w:trPr>
              <w:cantSplit/>
            </w:trPr>
            <w:tc>
              <w:tcPr>
                <w:tcW w:w="1701" w:type="dxa"/>
                <w:vMerge/>
              </w:tcPr>
              <w:p w14:paraId="2E0601C0" w14:textId="77777777" w:rsidR="00720C10" w:rsidRDefault="00720C10">
                <w:pPr>
                  <w:spacing w:after="60"/>
                  <w:rPr>
                    <w:b/>
                    <w:i/>
                    <w:sz w:val="22"/>
                    <w:szCs w:val="22"/>
                  </w:rPr>
                </w:pPr>
              </w:p>
            </w:tc>
            <w:tc>
              <w:tcPr>
                <w:tcW w:w="3969" w:type="dxa"/>
              </w:tcPr>
              <w:p w14:paraId="377DF6BF" w14:textId="7A25C836" w:rsidR="00720C10" w:rsidRDefault="00720C10" w:rsidP="00720C10">
                <w:pPr>
                  <w:numPr>
                    <w:ilvl w:val="0"/>
                    <w:numId w:val="8"/>
                  </w:numPr>
                  <w:spacing w:after="60"/>
                  <w:rPr>
                    <w:sz w:val="22"/>
                    <w:szCs w:val="22"/>
                    <w:lang w:val="en-GB"/>
                  </w:rPr>
                </w:pPr>
                <w:r w:rsidRPr="00720C10">
                  <w:rPr>
                    <w:sz w:val="22"/>
                    <w:szCs w:val="22"/>
                    <w:lang w:val="en-GB"/>
                  </w:rPr>
                  <w:t>Logs of Approved Email System and Internet access service centrally provided by OGCIO or B/Ds are recorded.</w:t>
                </w:r>
              </w:p>
            </w:tc>
            <w:tc>
              <w:tcPr>
                <w:tcW w:w="2268" w:type="dxa"/>
              </w:tcPr>
              <w:p w14:paraId="766FC89D" w14:textId="77777777" w:rsidR="00720C10" w:rsidRDefault="00720C10">
                <w:pPr>
                  <w:spacing w:after="60"/>
                  <w:rPr>
                    <w:sz w:val="22"/>
                    <w:szCs w:val="22"/>
                  </w:rPr>
                </w:pPr>
              </w:p>
            </w:tc>
          </w:tr>
          <w:tr w:rsidR="009C7BC3" w14:paraId="1EEEB084" w14:textId="77777777">
            <w:trPr>
              <w:cantSplit/>
            </w:trPr>
            <w:tc>
              <w:tcPr>
                <w:tcW w:w="1701" w:type="dxa"/>
                <w:vMerge/>
              </w:tcPr>
              <w:p w14:paraId="5D546738" w14:textId="77777777" w:rsidR="009C7BC3" w:rsidRDefault="009C7BC3">
                <w:pPr>
                  <w:spacing w:after="60"/>
                  <w:rPr>
                    <w:b/>
                    <w:i/>
                    <w:sz w:val="22"/>
                    <w:szCs w:val="22"/>
                  </w:rPr>
                </w:pPr>
              </w:p>
            </w:tc>
            <w:tc>
              <w:tcPr>
                <w:tcW w:w="3969" w:type="dxa"/>
              </w:tcPr>
              <w:p w14:paraId="0A08B0E7" w14:textId="77777777" w:rsidR="009C7BC3" w:rsidRDefault="00C1658B">
                <w:pPr>
                  <w:numPr>
                    <w:ilvl w:val="0"/>
                    <w:numId w:val="8"/>
                  </w:numPr>
                  <w:spacing w:after="60"/>
                  <w:rPr>
                    <w:sz w:val="22"/>
                    <w:szCs w:val="22"/>
                    <w:lang w:val="en-GB"/>
                  </w:rPr>
                </w:pPr>
                <w:r>
                  <w:rPr>
                    <w:sz w:val="22"/>
                    <w:szCs w:val="22"/>
                    <w:lang w:val="en-GB"/>
                  </w:rPr>
                  <w:t>Access to operating system utilities is restricted to authorised persons only.</w:t>
                </w:r>
              </w:p>
            </w:tc>
            <w:tc>
              <w:tcPr>
                <w:tcW w:w="2268" w:type="dxa"/>
              </w:tcPr>
              <w:p w14:paraId="0A77546E" w14:textId="77777777" w:rsidR="009C7BC3" w:rsidRDefault="009C7BC3">
                <w:pPr>
                  <w:spacing w:after="60"/>
                  <w:rPr>
                    <w:sz w:val="22"/>
                    <w:szCs w:val="22"/>
                  </w:rPr>
                </w:pPr>
              </w:p>
            </w:tc>
          </w:tr>
          <w:tr w:rsidR="009C7BC3" w14:paraId="0EE60DBF" w14:textId="77777777">
            <w:trPr>
              <w:cantSplit/>
            </w:trPr>
            <w:tc>
              <w:tcPr>
                <w:tcW w:w="1701" w:type="dxa"/>
                <w:vMerge/>
              </w:tcPr>
              <w:p w14:paraId="45F68667" w14:textId="77777777" w:rsidR="009C7BC3" w:rsidRDefault="009C7BC3">
                <w:pPr>
                  <w:spacing w:after="60"/>
                  <w:rPr>
                    <w:b/>
                    <w:i/>
                    <w:sz w:val="22"/>
                    <w:szCs w:val="22"/>
                  </w:rPr>
                </w:pPr>
              </w:p>
            </w:tc>
            <w:tc>
              <w:tcPr>
                <w:tcW w:w="3969" w:type="dxa"/>
              </w:tcPr>
              <w:p w14:paraId="1D8EFE14" w14:textId="77777777" w:rsidR="009C7BC3" w:rsidRDefault="00C1658B">
                <w:pPr>
                  <w:numPr>
                    <w:ilvl w:val="0"/>
                    <w:numId w:val="8"/>
                  </w:numPr>
                  <w:spacing w:after="60"/>
                  <w:rPr>
                    <w:sz w:val="22"/>
                    <w:szCs w:val="22"/>
                    <w:lang w:val="en-GB"/>
                  </w:rPr>
                </w:pPr>
                <w:r>
                  <w:rPr>
                    <w:sz w:val="22"/>
                    <w:szCs w:val="22"/>
                    <w:lang w:val="en-GB"/>
                  </w:rPr>
                  <w:t>No unused/suspicious services are running under the operating system account.</w:t>
                </w:r>
              </w:p>
            </w:tc>
            <w:tc>
              <w:tcPr>
                <w:tcW w:w="2268" w:type="dxa"/>
              </w:tcPr>
              <w:p w14:paraId="11B604E2" w14:textId="77777777" w:rsidR="009C7BC3" w:rsidRDefault="009C7BC3">
                <w:pPr>
                  <w:spacing w:after="60"/>
                  <w:rPr>
                    <w:sz w:val="22"/>
                    <w:szCs w:val="22"/>
                  </w:rPr>
                </w:pPr>
              </w:p>
            </w:tc>
          </w:tr>
          <w:tr w:rsidR="009C7BC3" w14:paraId="05591BC0" w14:textId="77777777">
            <w:trPr>
              <w:cantSplit/>
            </w:trPr>
            <w:tc>
              <w:tcPr>
                <w:tcW w:w="1701" w:type="dxa"/>
                <w:vMerge/>
              </w:tcPr>
              <w:p w14:paraId="2AAA2258" w14:textId="77777777" w:rsidR="009C7BC3" w:rsidRDefault="009C7BC3">
                <w:pPr>
                  <w:spacing w:after="60"/>
                  <w:rPr>
                    <w:b/>
                    <w:i/>
                    <w:sz w:val="22"/>
                    <w:szCs w:val="22"/>
                  </w:rPr>
                </w:pPr>
              </w:p>
            </w:tc>
            <w:tc>
              <w:tcPr>
                <w:tcW w:w="3969" w:type="dxa"/>
              </w:tcPr>
              <w:p w14:paraId="5BF44828" w14:textId="77777777" w:rsidR="009C7BC3" w:rsidRDefault="00C1658B">
                <w:pPr>
                  <w:numPr>
                    <w:ilvl w:val="0"/>
                    <w:numId w:val="8"/>
                  </w:numPr>
                  <w:spacing w:after="60"/>
                  <w:rPr>
                    <w:sz w:val="22"/>
                    <w:szCs w:val="22"/>
                    <w:lang w:val="en-GB"/>
                  </w:rPr>
                </w:pPr>
                <w:r>
                  <w:rPr>
                    <w:sz w:val="22"/>
                    <w:szCs w:val="22"/>
                    <w:lang w:val="en-GB"/>
                  </w:rPr>
                  <w:t>No unused user accounts are remained in the operating systems.</w:t>
                </w:r>
              </w:p>
            </w:tc>
            <w:tc>
              <w:tcPr>
                <w:tcW w:w="2268" w:type="dxa"/>
              </w:tcPr>
              <w:p w14:paraId="45811D98" w14:textId="77777777" w:rsidR="009C7BC3" w:rsidRDefault="009C7BC3">
                <w:pPr>
                  <w:spacing w:after="60"/>
                  <w:rPr>
                    <w:sz w:val="22"/>
                    <w:szCs w:val="22"/>
                  </w:rPr>
                </w:pPr>
              </w:p>
            </w:tc>
          </w:tr>
          <w:tr w:rsidR="009C7BC3" w14:paraId="1D6AFE78" w14:textId="77777777">
            <w:trPr>
              <w:cantSplit/>
            </w:trPr>
            <w:tc>
              <w:tcPr>
                <w:tcW w:w="1701" w:type="dxa"/>
                <w:vMerge/>
              </w:tcPr>
              <w:p w14:paraId="468A4BD2" w14:textId="77777777" w:rsidR="009C7BC3" w:rsidRDefault="009C7BC3">
                <w:pPr>
                  <w:spacing w:after="60"/>
                  <w:rPr>
                    <w:b/>
                    <w:i/>
                    <w:sz w:val="22"/>
                    <w:szCs w:val="22"/>
                  </w:rPr>
                </w:pPr>
              </w:p>
            </w:tc>
            <w:tc>
              <w:tcPr>
                <w:tcW w:w="3969" w:type="dxa"/>
              </w:tcPr>
              <w:p w14:paraId="428BA489" w14:textId="77777777" w:rsidR="009C7BC3" w:rsidRDefault="00C1658B">
                <w:pPr>
                  <w:numPr>
                    <w:ilvl w:val="0"/>
                    <w:numId w:val="8"/>
                  </w:numPr>
                  <w:spacing w:after="60"/>
                  <w:rPr>
                    <w:sz w:val="22"/>
                    <w:szCs w:val="22"/>
                    <w:lang w:val="en-GB"/>
                  </w:rPr>
                </w:pPr>
                <w:r>
                  <w:rPr>
                    <w:sz w:val="22"/>
                    <w:szCs w:val="22"/>
                    <w:lang w:val="en-GB"/>
                  </w:rPr>
                  <w:t>System logs are properly generated and reviewed on daily or regular basis.</w:t>
                </w:r>
              </w:p>
            </w:tc>
            <w:tc>
              <w:tcPr>
                <w:tcW w:w="2268" w:type="dxa"/>
              </w:tcPr>
              <w:p w14:paraId="0233EF2B" w14:textId="77777777" w:rsidR="009C7BC3" w:rsidRDefault="009C7BC3">
                <w:pPr>
                  <w:spacing w:after="60"/>
                  <w:rPr>
                    <w:sz w:val="22"/>
                    <w:szCs w:val="22"/>
                  </w:rPr>
                </w:pPr>
              </w:p>
            </w:tc>
          </w:tr>
          <w:tr w:rsidR="009C7BC3" w14:paraId="07F368E9" w14:textId="77777777">
            <w:trPr>
              <w:cantSplit/>
            </w:trPr>
            <w:tc>
              <w:tcPr>
                <w:tcW w:w="1701" w:type="dxa"/>
                <w:vMerge/>
              </w:tcPr>
              <w:p w14:paraId="2CB0FDC4" w14:textId="77777777" w:rsidR="009C7BC3" w:rsidRDefault="009C7BC3">
                <w:pPr>
                  <w:spacing w:after="60"/>
                  <w:rPr>
                    <w:b/>
                    <w:i/>
                    <w:sz w:val="22"/>
                    <w:szCs w:val="22"/>
                  </w:rPr>
                </w:pPr>
              </w:p>
            </w:tc>
            <w:tc>
              <w:tcPr>
                <w:tcW w:w="3969" w:type="dxa"/>
              </w:tcPr>
              <w:p w14:paraId="1D040D37" w14:textId="77777777" w:rsidR="009C7BC3" w:rsidRDefault="00C1658B">
                <w:pPr>
                  <w:numPr>
                    <w:ilvl w:val="0"/>
                    <w:numId w:val="5"/>
                  </w:numPr>
                  <w:spacing w:after="60"/>
                  <w:rPr>
                    <w:sz w:val="22"/>
                    <w:szCs w:val="22"/>
                    <w:lang w:val="en-GB"/>
                  </w:rPr>
                </w:pPr>
                <w:r>
                  <w:rPr>
                    <w:sz w:val="22"/>
                    <w:szCs w:val="22"/>
                    <w:lang w:val="en-GB"/>
                  </w:rPr>
                  <w:t>The clocks of information systems are synchronised to a trusted time source.</w:t>
                </w:r>
              </w:p>
            </w:tc>
            <w:tc>
              <w:tcPr>
                <w:tcW w:w="2268" w:type="dxa"/>
              </w:tcPr>
              <w:p w14:paraId="3F7BB59F" w14:textId="77777777" w:rsidR="009C7BC3" w:rsidRDefault="009C7BC3">
                <w:pPr>
                  <w:spacing w:after="60"/>
                  <w:rPr>
                    <w:sz w:val="22"/>
                    <w:szCs w:val="22"/>
                  </w:rPr>
                </w:pPr>
              </w:p>
            </w:tc>
          </w:tr>
          <w:tr w:rsidR="009C7BC3" w14:paraId="2811A062" w14:textId="77777777">
            <w:trPr>
              <w:cantSplit/>
            </w:trPr>
            <w:tc>
              <w:tcPr>
                <w:tcW w:w="1701" w:type="dxa"/>
                <w:vMerge/>
              </w:tcPr>
              <w:p w14:paraId="200C6573" w14:textId="77777777" w:rsidR="009C7BC3" w:rsidRDefault="009C7BC3">
                <w:pPr>
                  <w:spacing w:after="60"/>
                  <w:rPr>
                    <w:b/>
                    <w:i/>
                    <w:sz w:val="22"/>
                    <w:szCs w:val="22"/>
                  </w:rPr>
                </w:pPr>
              </w:p>
            </w:tc>
            <w:tc>
              <w:tcPr>
                <w:tcW w:w="3969" w:type="dxa"/>
              </w:tcPr>
              <w:p w14:paraId="169CA61A" w14:textId="77777777" w:rsidR="009C7BC3" w:rsidRDefault="00C1658B">
                <w:pPr>
                  <w:numPr>
                    <w:ilvl w:val="0"/>
                    <w:numId w:val="5"/>
                  </w:numPr>
                  <w:spacing w:after="60"/>
                  <w:rPr>
                    <w:sz w:val="22"/>
                    <w:szCs w:val="22"/>
                  </w:rPr>
                </w:pPr>
                <w:r>
                  <w:rPr>
                    <w:sz w:val="22"/>
                    <w:szCs w:val="22"/>
                  </w:rPr>
                  <w:t>Controls on changes to information systems are in place.  Change records are maintained.</w:t>
                </w:r>
              </w:p>
            </w:tc>
            <w:tc>
              <w:tcPr>
                <w:tcW w:w="2268" w:type="dxa"/>
              </w:tcPr>
              <w:p w14:paraId="129CE533" w14:textId="77777777" w:rsidR="009C7BC3" w:rsidRDefault="009C7BC3">
                <w:pPr>
                  <w:spacing w:after="60"/>
                  <w:rPr>
                    <w:sz w:val="22"/>
                    <w:szCs w:val="22"/>
                  </w:rPr>
                </w:pPr>
              </w:p>
            </w:tc>
          </w:tr>
          <w:tr w:rsidR="00720C10" w14:paraId="536C9911" w14:textId="77777777">
            <w:trPr>
              <w:cantSplit/>
            </w:trPr>
            <w:tc>
              <w:tcPr>
                <w:tcW w:w="1701" w:type="dxa"/>
                <w:vMerge/>
              </w:tcPr>
              <w:p w14:paraId="0AA3E2C1" w14:textId="77777777" w:rsidR="00720C10" w:rsidRDefault="00720C10">
                <w:pPr>
                  <w:spacing w:after="60"/>
                  <w:rPr>
                    <w:b/>
                    <w:i/>
                    <w:sz w:val="22"/>
                    <w:szCs w:val="22"/>
                  </w:rPr>
                </w:pPr>
              </w:p>
            </w:tc>
            <w:tc>
              <w:tcPr>
                <w:tcW w:w="3969" w:type="dxa"/>
              </w:tcPr>
              <w:p w14:paraId="4C3EAEE0" w14:textId="69811DE3" w:rsidR="00720C10" w:rsidRDefault="00720C10" w:rsidP="00720C10">
                <w:pPr>
                  <w:numPr>
                    <w:ilvl w:val="0"/>
                    <w:numId w:val="5"/>
                  </w:numPr>
                  <w:spacing w:after="60"/>
                  <w:rPr>
                    <w:sz w:val="22"/>
                    <w:szCs w:val="22"/>
                  </w:rPr>
                </w:pPr>
                <w:r w:rsidRPr="00720C10">
                  <w:rPr>
                    <w:sz w:val="22"/>
                    <w:szCs w:val="22"/>
                  </w:rPr>
                  <w:t>Patches are regularly applied to the operating systems to fix their known vulnerabilities.</w:t>
                </w:r>
              </w:p>
            </w:tc>
            <w:tc>
              <w:tcPr>
                <w:tcW w:w="2268" w:type="dxa"/>
              </w:tcPr>
              <w:p w14:paraId="1BC79A06" w14:textId="77777777" w:rsidR="00720C10" w:rsidRDefault="00720C10">
                <w:pPr>
                  <w:spacing w:after="60"/>
                  <w:rPr>
                    <w:sz w:val="22"/>
                    <w:szCs w:val="22"/>
                  </w:rPr>
                </w:pPr>
              </w:p>
            </w:tc>
          </w:tr>
          <w:tr w:rsidR="00720C10" w14:paraId="543E2CE4" w14:textId="77777777">
            <w:trPr>
              <w:cantSplit/>
            </w:trPr>
            <w:tc>
              <w:tcPr>
                <w:tcW w:w="1701" w:type="dxa"/>
                <w:vMerge/>
              </w:tcPr>
              <w:p w14:paraId="69F78C8C" w14:textId="77777777" w:rsidR="00720C10" w:rsidRDefault="00720C10">
                <w:pPr>
                  <w:spacing w:after="60"/>
                  <w:rPr>
                    <w:b/>
                    <w:i/>
                    <w:sz w:val="22"/>
                    <w:szCs w:val="22"/>
                  </w:rPr>
                </w:pPr>
              </w:p>
            </w:tc>
            <w:tc>
              <w:tcPr>
                <w:tcW w:w="3969" w:type="dxa"/>
              </w:tcPr>
              <w:p w14:paraId="58D7BB56" w14:textId="6FFE4F1B" w:rsidR="00720C10" w:rsidRPr="00720C10" w:rsidRDefault="00720C10" w:rsidP="00720C10">
                <w:pPr>
                  <w:numPr>
                    <w:ilvl w:val="0"/>
                    <w:numId w:val="5"/>
                  </w:numPr>
                  <w:spacing w:after="60"/>
                  <w:rPr>
                    <w:sz w:val="22"/>
                    <w:szCs w:val="22"/>
                  </w:rPr>
                </w:pPr>
                <w:r w:rsidRPr="00720C10">
                  <w:rPr>
                    <w:sz w:val="22"/>
                    <w:szCs w:val="22"/>
                  </w:rPr>
                  <w:t>An inventory record of hardware equipment and software packages (including the patch management system itself) and version numbers of those packages mostly used within the B/Ds is created and maintained.</w:t>
                </w:r>
              </w:p>
            </w:tc>
            <w:tc>
              <w:tcPr>
                <w:tcW w:w="2268" w:type="dxa"/>
              </w:tcPr>
              <w:p w14:paraId="673AC255" w14:textId="77777777" w:rsidR="00720C10" w:rsidRDefault="00720C10">
                <w:pPr>
                  <w:spacing w:after="60"/>
                  <w:rPr>
                    <w:sz w:val="22"/>
                    <w:szCs w:val="22"/>
                  </w:rPr>
                </w:pPr>
              </w:p>
            </w:tc>
          </w:tr>
          <w:tr w:rsidR="00720C10" w14:paraId="7A36C345" w14:textId="77777777" w:rsidTr="00E154C0">
            <w:trPr>
              <w:cantSplit/>
              <w:trHeight w:val="1341"/>
            </w:trPr>
            <w:tc>
              <w:tcPr>
                <w:tcW w:w="1701" w:type="dxa"/>
                <w:vMerge/>
              </w:tcPr>
              <w:p w14:paraId="7E37F98D" w14:textId="77777777" w:rsidR="00720C10" w:rsidRDefault="00720C10">
                <w:pPr>
                  <w:spacing w:after="60"/>
                  <w:rPr>
                    <w:b/>
                    <w:i/>
                    <w:sz w:val="22"/>
                    <w:szCs w:val="22"/>
                  </w:rPr>
                </w:pPr>
              </w:p>
            </w:tc>
            <w:tc>
              <w:tcPr>
                <w:tcW w:w="3969" w:type="dxa"/>
              </w:tcPr>
              <w:p w14:paraId="446D809F" w14:textId="775ADBB0" w:rsidR="00720C10" w:rsidRPr="00720C10" w:rsidRDefault="00720C10" w:rsidP="00720C10">
                <w:pPr>
                  <w:numPr>
                    <w:ilvl w:val="0"/>
                    <w:numId w:val="5"/>
                  </w:numPr>
                  <w:spacing w:after="60"/>
                  <w:rPr>
                    <w:sz w:val="22"/>
                    <w:szCs w:val="22"/>
                  </w:rPr>
                </w:pPr>
                <w:r w:rsidRPr="00720C10">
                  <w:rPr>
                    <w:sz w:val="22"/>
                    <w:szCs w:val="22"/>
                  </w:rPr>
                  <w:t>Security risks of using end-of-support software are assessed and appropriate security measures to protect the information systems and related data are implemented by B/Ds.</w:t>
                </w:r>
              </w:p>
            </w:tc>
            <w:tc>
              <w:tcPr>
                <w:tcW w:w="2268" w:type="dxa"/>
              </w:tcPr>
              <w:p w14:paraId="37EC2AE7" w14:textId="77777777" w:rsidR="00720C10" w:rsidRDefault="00720C10">
                <w:pPr>
                  <w:spacing w:after="60"/>
                  <w:rPr>
                    <w:sz w:val="22"/>
                    <w:szCs w:val="22"/>
                  </w:rPr>
                </w:pPr>
              </w:p>
            </w:tc>
          </w:tr>
          <w:tr w:rsidR="009C7BC3" w14:paraId="4FA96989" w14:textId="77777777">
            <w:trPr>
              <w:cantSplit/>
            </w:trPr>
            <w:tc>
              <w:tcPr>
                <w:tcW w:w="7938" w:type="dxa"/>
                <w:gridSpan w:val="3"/>
              </w:tcPr>
              <w:p w14:paraId="728411BD" w14:textId="77777777" w:rsidR="009C7BC3" w:rsidRDefault="009C7BC3">
                <w:pPr>
                  <w:spacing w:after="60"/>
                  <w:rPr>
                    <w:sz w:val="22"/>
                    <w:szCs w:val="22"/>
                  </w:rPr>
                </w:pPr>
              </w:p>
            </w:tc>
          </w:tr>
          <w:tr w:rsidR="009C7BC3" w14:paraId="4A59395E" w14:textId="77777777">
            <w:trPr>
              <w:cantSplit/>
            </w:trPr>
            <w:tc>
              <w:tcPr>
                <w:tcW w:w="1701" w:type="dxa"/>
                <w:vMerge w:val="restart"/>
              </w:tcPr>
              <w:p w14:paraId="31427992" w14:textId="77777777" w:rsidR="009C7BC3" w:rsidRDefault="00C1658B">
                <w:pPr>
                  <w:spacing w:after="60"/>
                  <w:rPr>
                    <w:b/>
                    <w:i/>
                    <w:sz w:val="22"/>
                    <w:szCs w:val="22"/>
                    <w:lang w:eastAsia="zh-HK"/>
                  </w:rPr>
                </w:pPr>
                <w:r>
                  <w:rPr>
                    <w:b/>
                    <w:i/>
                    <w:sz w:val="22"/>
                    <w:szCs w:val="22"/>
                    <w:lang w:eastAsia="zh-HK"/>
                  </w:rPr>
                  <w:t>Communications Security</w:t>
                </w:r>
              </w:p>
            </w:tc>
            <w:tc>
              <w:tcPr>
                <w:tcW w:w="3969" w:type="dxa"/>
              </w:tcPr>
              <w:p w14:paraId="5E3EB6D8" w14:textId="77777777" w:rsidR="009C7BC3" w:rsidRDefault="00C1658B">
                <w:pPr>
                  <w:numPr>
                    <w:ilvl w:val="0"/>
                    <w:numId w:val="8"/>
                  </w:numPr>
                  <w:spacing w:after="60"/>
                  <w:rPr>
                    <w:sz w:val="22"/>
                    <w:szCs w:val="22"/>
                    <w:lang w:val="en-GB"/>
                  </w:rPr>
                </w:pPr>
                <w:r>
                  <w:rPr>
                    <w:sz w:val="22"/>
                    <w:szCs w:val="22"/>
                    <w:lang w:val="en-GB"/>
                  </w:rPr>
                  <w:t>Network connected to Internet is protected by Firewall.</w:t>
                </w:r>
              </w:p>
            </w:tc>
            <w:tc>
              <w:tcPr>
                <w:tcW w:w="2268" w:type="dxa"/>
              </w:tcPr>
              <w:p w14:paraId="26F97062" w14:textId="77777777" w:rsidR="009C7BC3" w:rsidRDefault="009C7BC3">
                <w:pPr>
                  <w:spacing w:after="60"/>
                  <w:rPr>
                    <w:sz w:val="22"/>
                    <w:szCs w:val="22"/>
                  </w:rPr>
                </w:pPr>
              </w:p>
            </w:tc>
          </w:tr>
          <w:tr w:rsidR="009964C7" w14:paraId="00339D4D" w14:textId="77777777">
            <w:trPr>
              <w:cantSplit/>
            </w:trPr>
            <w:tc>
              <w:tcPr>
                <w:tcW w:w="1701" w:type="dxa"/>
                <w:vMerge/>
              </w:tcPr>
              <w:p w14:paraId="5D9B81D7" w14:textId="77777777" w:rsidR="009964C7" w:rsidRDefault="009964C7">
                <w:pPr>
                  <w:spacing w:after="60"/>
                  <w:rPr>
                    <w:b/>
                    <w:i/>
                    <w:sz w:val="22"/>
                    <w:szCs w:val="22"/>
                    <w:lang w:eastAsia="zh-HK"/>
                  </w:rPr>
                </w:pPr>
              </w:p>
            </w:tc>
            <w:tc>
              <w:tcPr>
                <w:tcW w:w="3969" w:type="dxa"/>
              </w:tcPr>
              <w:p w14:paraId="31D1007B" w14:textId="596B5FD6" w:rsidR="009964C7" w:rsidRDefault="009964C7" w:rsidP="009964C7">
                <w:pPr>
                  <w:numPr>
                    <w:ilvl w:val="0"/>
                    <w:numId w:val="8"/>
                  </w:numPr>
                  <w:spacing w:after="60"/>
                  <w:rPr>
                    <w:sz w:val="22"/>
                    <w:szCs w:val="22"/>
                    <w:lang w:val="en-GB"/>
                  </w:rPr>
                </w:pPr>
                <w:r w:rsidRPr="009964C7">
                  <w:rPr>
                    <w:sz w:val="22"/>
                    <w:szCs w:val="22"/>
                    <w:lang w:val="en-GB"/>
                  </w:rPr>
                  <w:t>Intrusion detection strategy is implemented to detect abnormal activities on the network by installing a network intrusion detection system (NIDS) or network intrusion prevention system (NIPS) at critical nodes of the network.</w:t>
                </w:r>
              </w:p>
            </w:tc>
            <w:tc>
              <w:tcPr>
                <w:tcW w:w="2268" w:type="dxa"/>
              </w:tcPr>
              <w:p w14:paraId="3A0C2D53" w14:textId="77777777" w:rsidR="009964C7" w:rsidRDefault="009964C7">
                <w:pPr>
                  <w:spacing w:after="60"/>
                  <w:rPr>
                    <w:sz w:val="22"/>
                    <w:szCs w:val="22"/>
                  </w:rPr>
                </w:pPr>
              </w:p>
            </w:tc>
          </w:tr>
          <w:tr w:rsidR="009964C7" w14:paraId="18B988FA" w14:textId="77777777">
            <w:trPr>
              <w:cantSplit/>
            </w:trPr>
            <w:tc>
              <w:tcPr>
                <w:tcW w:w="1701" w:type="dxa"/>
                <w:vMerge/>
              </w:tcPr>
              <w:p w14:paraId="4A388931" w14:textId="77777777" w:rsidR="009964C7" w:rsidRDefault="009964C7">
                <w:pPr>
                  <w:spacing w:after="60"/>
                  <w:rPr>
                    <w:b/>
                    <w:i/>
                    <w:sz w:val="22"/>
                    <w:szCs w:val="22"/>
                    <w:lang w:eastAsia="zh-HK"/>
                  </w:rPr>
                </w:pPr>
              </w:p>
            </w:tc>
            <w:tc>
              <w:tcPr>
                <w:tcW w:w="3969" w:type="dxa"/>
              </w:tcPr>
              <w:p w14:paraId="75F3F058" w14:textId="18CEB715" w:rsidR="009964C7" w:rsidRDefault="009964C7" w:rsidP="009964C7">
                <w:pPr>
                  <w:numPr>
                    <w:ilvl w:val="0"/>
                    <w:numId w:val="8"/>
                  </w:numPr>
                  <w:spacing w:after="60"/>
                  <w:rPr>
                    <w:sz w:val="22"/>
                    <w:szCs w:val="22"/>
                    <w:lang w:val="en-GB"/>
                  </w:rPr>
                </w:pPr>
                <w:r w:rsidRPr="009964C7">
                  <w:rPr>
                    <w:sz w:val="22"/>
                    <w:szCs w:val="22"/>
                    <w:lang w:val="en-GB"/>
                  </w:rPr>
                  <w:t>Network segmentation/isolation is adopted and is a standard abided by all newly implemented systems or major enhancements and changes associated with the systems.</w:t>
                </w:r>
              </w:p>
            </w:tc>
            <w:tc>
              <w:tcPr>
                <w:tcW w:w="2268" w:type="dxa"/>
              </w:tcPr>
              <w:p w14:paraId="2A584E1D" w14:textId="77777777" w:rsidR="009964C7" w:rsidRDefault="009964C7">
                <w:pPr>
                  <w:spacing w:after="60"/>
                  <w:rPr>
                    <w:sz w:val="22"/>
                    <w:szCs w:val="22"/>
                  </w:rPr>
                </w:pPr>
              </w:p>
            </w:tc>
          </w:tr>
          <w:tr w:rsidR="009C7BC3" w14:paraId="3147D395" w14:textId="77777777">
            <w:trPr>
              <w:cantSplit/>
            </w:trPr>
            <w:tc>
              <w:tcPr>
                <w:tcW w:w="1701" w:type="dxa"/>
                <w:vMerge/>
              </w:tcPr>
              <w:p w14:paraId="5BFA95DA" w14:textId="77777777" w:rsidR="009C7BC3" w:rsidRDefault="009C7BC3">
                <w:pPr>
                  <w:spacing w:after="60"/>
                  <w:rPr>
                    <w:b/>
                    <w:i/>
                    <w:sz w:val="22"/>
                    <w:szCs w:val="22"/>
                  </w:rPr>
                </w:pPr>
              </w:p>
            </w:tc>
            <w:tc>
              <w:tcPr>
                <w:tcW w:w="3969" w:type="dxa"/>
              </w:tcPr>
              <w:p w14:paraId="3753A9B5" w14:textId="77777777" w:rsidR="009C7BC3" w:rsidRDefault="00C1658B">
                <w:pPr>
                  <w:numPr>
                    <w:ilvl w:val="0"/>
                    <w:numId w:val="8"/>
                  </w:numPr>
                  <w:spacing w:after="60"/>
                  <w:rPr>
                    <w:sz w:val="22"/>
                    <w:szCs w:val="22"/>
                    <w:lang w:val="en-GB"/>
                  </w:rPr>
                </w:pPr>
                <w:r>
                  <w:rPr>
                    <w:sz w:val="22"/>
                    <w:szCs w:val="22"/>
                    <w:lang w:val="en-GB"/>
                  </w:rPr>
                  <w:t>All remote access into the internal network is properly controlled with authentication and logs.</w:t>
                </w:r>
              </w:p>
            </w:tc>
            <w:tc>
              <w:tcPr>
                <w:tcW w:w="2268" w:type="dxa"/>
              </w:tcPr>
              <w:p w14:paraId="1FA2529B" w14:textId="77777777" w:rsidR="009C7BC3" w:rsidRDefault="009C7BC3">
                <w:pPr>
                  <w:spacing w:after="60"/>
                  <w:rPr>
                    <w:sz w:val="22"/>
                    <w:szCs w:val="22"/>
                  </w:rPr>
                </w:pPr>
              </w:p>
            </w:tc>
          </w:tr>
          <w:tr w:rsidR="009C7BC3" w14:paraId="078B56B2" w14:textId="77777777">
            <w:trPr>
              <w:cantSplit/>
            </w:trPr>
            <w:tc>
              <w:tcPr>
                <w:tcW w:w="1701" w:type="dxa"/>
                <w:vMerge/>
              </w:tcPr>
              <w:p w14:paraId="2B8CDBB7" w14:textId="77777777" w:rsidR="009C7BC3" w:rsidRDefault="009C7BC3">
                <w:pPr>
                  <w:spacing w:after="60"/>
                  <w:rPr>
                    <w:b/>
                    <w:i/>
                    <w:sz w:val="22"/>
                    <w:szCs w:val="22"/>
                  </w:rPr>
                </w:pPr>
              </w:p>
            </w:tc>
            <w:tc>
              <w:tcPr>
                <w:tcW w:w="3969" w:type="dxa"/>
              </w:tcPr>
              <w:p w14:paraId="55D5B420" w14:textId="77777777" w:rsidR="009C7BC3" w:rsidRDefault="00C1658B">
                <w:pPr>
                  <w:numPr>
                    <w:ilvl w:val="0"/>
                    <w:numId w:val="8"/>
                  </w:numPr>
                  <w:spacing w:after="60"/>
                  <w:rPr>
                    <w:sz w:val="22"/>
                    <w:szCs w:val="22"/>
                    <w:lang w:val="en-GB"/>
                  </w:rPr>
                </w:pPr>
                <w:r>
                  <w:rPr>
                    <w:sz w:val="22"/>
                    <w:szCs w:val="22"/>
                    <w:lang w:val="en-GB"/>
                  </w:rPr>
                  <w:t>Administration to network components is done by authorised staff only.</w:t>
                </w:r>
              </w:p>
            </w:tc>
            <w:tc>
              <w:tcPr>
                <w:tcW w:w="2268" w:type="dxa"/>
              </w:tcPr>
              <w:p w14:paraId="026C15C2" w14:textId="77777777" w:rsidR="009C7BC3" w:rsidRDefault="009C7BC3">
                <w:pPr>
                  <w:spacing w:after="60"/>
                  <w:rPr>
                    <w:sz w:val="22"/>
                    <w:szCs w:val="22"/>
                  </w:rPr>
                </w:pPr>
              </w:p>
            </w:tc>
          </w:tr>
          <w:tr w:rsidR="009C7BC3" w14:paraId="2A61280A" w14:textId="77777777">
            <w:trPr>
              <w:cantSplit/>
            </w:trPr>
            <w:tc>
              <w:tcPr>
                <w:tcW w:w="1701" w:type="dxa"/>
                <w:vMerge/>
              </w:tcPr>
              <w:p w14:paraId="0789AC62" w14:textId="77777777" w:rsidR="009C7BC3" w:rsidRDefault="009C7BC3">
                <w:pPr>
                  <w:spacing w:after="60"/>
                  <w:rPr>
                    <w:b/>
                    <w:i/>
                    <w:sz w:val="22"/>
                    <w:szCs w:val="22"/>
                  </w:rPr>
                </w:pPr>
              </w:p>
            </w:tc>
            <w:tc>
              <w:tcPr>
                <w:tcW w:w="3969" w:type="dxa"/>
              </w:tcPr>
              <w:p w14:paraId="47A6DB2C" w14:textId="77777777" w:rsidR="009C7BC3" w:rsidRDefault="00C1658B">
                <w:pPr>
                  <w:numPr>
                    <w:ilvl w:val="0"/>
                    <w:numId w:val="8"/>
                  </w:numPr>
                  <w:spacing w:after="60"/>
                  <w:rPr>
                    <w:sz w:val="22"/>
                    <w:szCs w:val="22"/>
                    <w:lang w:val="en-GB"/>
                  </w:rPr>
                </w:pPr>
                <w:r>
                  <w:rPr>
                    <w:sz w:val="22"/>
                    <w:szCs w:val="22"/>
                    <w:lang w:val="en-GB"/>
                  </w:rPr>
                  <w:t>Controls are put on the use of network resources such as file sharing, printing etc. to allow only authorised and authenticated users to use.</w:t>
                </w:r>
              </w:p>
            </w:tc>
            <w:tc>
              <w:tcPr>
                <w:tcW w:w="2268" w:type="dxa"/>
              </w:tcPr>
              <w:p w14:paraId="6732FEAD" w14:textId="77777777" w:rsidR="009C7BC3" w:rsidRDefault="009C7BC3">
                <w:pPr>
                  <w:spacing w:after="60"/>
                  <w:rPr>
                    <w:sz w:val="22"/>
                    <w:szCs w:val="22"/>
                  </w:rPr>
                </w:pPr>
              </w:p>
            </w:tc>
          </w:tr>
          <w:tr w:rsidR="009C7BC3" w14:paraId="27034BD0" w14:textId="77777777">
            <w:trPr>
              <w:cantSplit/>
            </w:trPr>
            <w:tc>
              <w:tcPr>
                <w:tcW w:w="1701" w:type="dxa"/>
                <w:vMerge/>
              </w:tcPr>
              <w:p w14:paraId="6C49BE67" w14:textId="77777777" w:rsidR="009C7BC3" w:rsidRDefault="009C7BC3">
                <w:pPr>
                  <w:spacing w:after="60"/>
                  <w:rPr>
                    <w:b/>
                    <w:i/>
                    <w:sz w:val="22"/>
                    <w:szCs w:val="22"/>
                  </w:rPr>
                </w:pPr>
              </w:p>
            </w:tc>
            <w:tc>
              <w:tcPr>
                <w:tcW w:w="3969" w:type="dxa"/>
              </w:tcPr>
              <w:p w14:paraId="641A6D27" w14:textId="77777777" w:rsidR="009C7BC3" w:rsidRDefault="00C1658B">
                <w:pPr>
                  <w:numPr>
                    <w:ilvl w:val="0"/>
                    <w:numId w:val="8"/>
                  </w:numPr>
                  <w:spacing w:after="60"/>
                  <w:rPr>
                    <w:sz w:val="22"/>
                    <w:szCs w:val="22"/>
                    <w:lang w:val="en-GB"/>
                  </w:rPr>
                </w:pPr>
                <w:r>
                  <w:rPr>
                    <w:sz w:val="22"/>
                    <w:szCs w:val="22"/>
                    <w:lang w:val="en-GB"/>
                  </w:rPr>
                  <w:t>Upgrading on software located in the network is done by authorised persons only.</w:t>
                </w:r>
              </w:p>
            </w:tc>
            <w:tc>
              <w:tcPr>
                <w:tcW w:w="2268" w:type="dxa"/>
              </w:tcPr>
              <w:p w14:paraId="64DA5532" w14:textId="77777777" w:rsidR="009C7BC3" w:rsidRDefault="009C7BC3">
                <w:pPr>
                  <w:spacing w:after="60"/>
                  <w:rPr>
                    <w:sz w:val="22"/>
                    <w:szCs w:val="22"/>
                  </w:rPr>
                </w:pPr>
              </w:p>
            </w:tc>
          </w:tr>
          <w:tr w:rsidR="009C7BC3" w14:paraId="7E386921" w14:textId="77777777">
            <w:trPr>
              <w:cantSplit/>
            </w:trPr>
            <w:tc>
              <w:tcPr>
                <w:tcW w:w="1701" w:type="dxa"/>
                <w:vMerge/>
              </w:tcPr>
              <w:p w14:paraId="44802C93" w14:textId="77777777" w:rsidR="009C7BC3" w:rsidRDefault="009C7BC3">
                <w:pPr>
                  <w:spacing w:after="60"/>
                  <w:rPr>
                    <w:b/>
                    <w:i/>
                    <w:sz w:val="22"/>
                    <w:szCs w:val="22"/>
                  </w:rPr>
                </w:pPr>
              </w:p>
            </w:tc>
            <w:tc>
              <w:tcPr>
                <w:tcW w:w="3969" w:type="dxa"/>
              </w:tcPr>
              <w:p w14:paraId="043ADE38" w14:textId="77777777" w:rsidR="009C7BC3" w:rsidRDefault="00C1658B">
                <w:pPr>
                  <w:numPr>
                    <w:ilvl w:val="0"/>
                    <w:numId w:val="8"/>
                  </w:numPr>
                  <w:spacing w:after="60"/>
                  <w:rPr>
                    <w:sz w:val="22"/>
                    <w:szCs w:val="22"/>
                    <w:lang w:val="en-GB"/>
                  </w:rPr>
                </w:pPr>
                <w:r>
                  <w:rPr>
                    <w:sz w:val="22"/>
                    <w:szCs w:val="22"/>
                    <w:lang w:val="en-GB"/>
                  </w:rPr>
                  <w:t>Policy is set up to control the proper use of the network and its resources.</w:t>
                </w:r>
              </w:p>
            </w:tc>
            <w:tc>
              <w:tcPr>
                <w:tcW w:w="2268" w:type="dxa"/>
              </w:tcPr>
              <w:p w14:paraId="616BC383" w14:textId="77777777" w:rsidR="009C7BC3" w:rsidRDefault="009C7BC3">
                <w:pPr>
                  <w:spacing w:after="60"/>
                  <w:rPr>
                    <w:sz w:val="22"/>
                    <w:szCs w:val="22"/>
                  </w:rPr>
                </w:pPr>
              </w:p>
            </w:tc>
          </w:tr>
          <w:tr w:rsidR="009C7BC3" w14:paraId="70DF2F32" w14:textId="77777777">
            <w:trPr>
              <w:cantSplit/>
            </w:trPr>
            <w:tc>
              <w:tcPr>
                <w:tcW w:w="1701" w:type="dxa"/>
                <w:vMerge/>
              </w:tcPr>
              <w:p w14:paraId="55261072" w14:textId="77777777" w:rsidR="009C7BC3" w:rsidRDefault="009C7BC3">
                <w:pPr>
                  <w:spacing w:after="60"/>
                  <w:rPr>
                    <w:b/>
                    <w:i/>
                    <w:sz w:val="22"/>
                    <w:szCs w:val="22"/>
                  </w:rPr>
                </w:pPr>
              </w:p>
            </w:tc>
            <w:tc>
              <w:tcPr>
                <w:tcW w:w="3969" w:type="dxa"/>
              </w:tcPr>
              <w:p w14:paraId="3051D030" w14:textId="67C26FE6" w:rsidR="009C7BC3" w:rsidRDefault="009964C7" w:rsidP="009964C7">
                <w:pPr>
                  <w:numPr>
                    <w:ilvl w:val="0"/>
                    <w:numId w:val="8"/>
                  </w:numPr>
                  <w:spacing w:after="60"/>
                  <w:rPr>
                    <w:sz w:val="22"/>
                    <w:szCs w:val="22"/>
                    <w:lang w:val="en-GB"/>
                  </w:rPr>
                </w:pPr>
                <w:r w:rsidRPr="009964C7">
                  <w:rPr>
                    <w:sz w:val="22"/>
                    <w:szCs w:val="22"/>
                    <w:lang w:val="en-GB"/>
                  </w:rPr>
                  <w:t>Security protection, e.g. encryption, is used for information that is allowed to be transmitted and sent through the network.</w:t>
                </w:r>
              </w:p>
            </w:tc>
            <w:tc>
              <w:tcPr>
                <w:tcW w:w="2268" w:type="dxa"/>
              </w:tcPr>
              <w:p w14:paraId="4DAC950F" w14:textId="77777777" w:rsidR="009C7BC3" w:rsidRDefault="009C7BC3">
                <w:pPr>
                  <w:spacing w:after="60"/>
                  <w:rPr>
                    <w:sz w:val="22"/>
                    <w:szCs w:val="22"/>
                  </w:rPr>
                </w:pPr>
              </w:p>
            </w:tc>
          </w:tr>
          <w:tr w:rsidR="009C7BC3" w14:paraId="7CD6FC6E" w14:textId="77777777">
            <w:trPr>
              <w:cantSplit/>
            </w:trPr>
            <w:tc>
              <w:tcPr>
                <w:tcW w:w="1701" w:type="dxa"/>
                <w:vMerge/>
              </w:tcPr>
              <w:p w14:paraId="3D228DB2" w14:textId="77777777" w:rsidR="009C7BC3" w:rsidRDefault="009C7BC3">
                <w:pPr>
                  <w:spacing w:after="60"/>
                  <w:rPr>
                    <w:b/>
                    <w:i/>
                    <w:sz w:val="22"/>
                    <w:szCs w:val="22"/>
                  </w:rPr>
                </w:pPr>
              </w:p>
            </w:tc>
            <w:tc>
              <w:tcPr>
                <w:tcW w:w="3969" w:type="dxa"/>
              </w:tcPr>
              <w:p w14:paraId="71A2BB4E" w14:textId="77777777" w:rsidR="009C7BC3" w:rsidRDefault="00C1658B">
                <w:pPr>
                  <w:numPr>
                    <w:ilvl w:val="0"/>
                    <w:numId w:val="8"/>
                  </w:numPr>
                  <w:spacing w:after="60"/>
                  <w:rPr>
                    <w:sz w:val="22"/>
                    <w:szCs w:val="22"/>
                    <w:lang w:val="en-GB"/>
                  </w:rPr>
                </w:pPr>
                <w:r>
                  <w:rPr>
                    <w:sz w:val="22"/>
                    <w:szCs w:val="22"/>
                    <w:lang w:val="en-GB" w:eastAsia="zh-HK"/>
                  </w:rPr>
                  <w:t>D</w:t>
                </w:r>
                <w:r>
                  <w:rPr>
                    <w:sz w:val="22"/>
                    <w:szCs w:val="22"/>
                    <w:lang w:val="en-GB"/>
                  </w:rPr>
                  <w:t>edicated person is assigned to monitor the network performance and the daily operation.</w:t>
                </w:r>
              </w:p>
            </w:tc>
            <w:tc>
              <w:tcPr>
                <w:tcW w:w="2268" w:type="dxa"/>
              </w:tcPr>
              <w:p w14:paraId="0AF890C8" w14:textId="77777777" w:rsidR="009C7BC3" w:rsidRDefault="009C7BC3">
                <w:pPr>
                  <w:spacing w:after="60"/>
                  <w:rPr>
                    <w:sz w:val="22"/>
                    <w:szCs w:val="22"/>
                  </w:rPr>
                </w:pPr>
              </w:p>
            </w:tc>
          </w:tr>
          <w:tr w:rsidR="009C7BC3" w14:paraId="479A05B6" w14:textId="77777777">
            <w:trPr>
              <w:cantSplit/>
            </w:trPr>
            <w:tc>
              <w:tcPr>
                <w:tcW w:w="1701" w:type="dxa"/>
                <w:vMerge/>
              </w:tcPr>
              <w:p w14:paraId="5E9EF581" w14:textId="77777777" w:rsidR="009C7BC3" w:rsidRDefault="009C7BC3">
                <w:pPr>
                  <w:spacing w:after="60"/>
                  <w:rPr>
                    <w:b/>
                    <w:i/>
                    <w:sz w:val="22"/>
                    <w:szCs w:val="22"/>
                  </w:rPr>
                </w:pPr>
              </w:p>
            </w:tc>
            <w:tc>
              <w:tcPr>
                <w:tcW w:w="3969" w:type="dxa"/>
              </w:tcPr>
              <w:p w14:paraId="133D4549" w14:textId="77777777" w:rsidR="009C7BC3" w:rsidRDefault="00C1658B">
                <w:pPr>
                  <w:numPr>
                    <w:ilvl w:val="0"/>
                    <w:numId w:val="8"/>
                  </w:numPr>
                  <w:spacing w:after="60"/>
                  <w:rPr>
                    <w:sz w:val="22"/>
                    <w:szCs w:val="22"/>
                    <w:lang w:val="en-GB"/>
                  </w:rPr>
                </w:pPr>
                <w:r>
                  <w:rPr>
                    <w:sz w:val="22"/>
                    <w:szCs w:val="22"/>
                    <w:lang w:val="en-GB"/>
                  </w:rPr>
                  <w:t>All network user profiles are properly protected from unauthorised access.</w:t>
                </w:r>
              </w:p>
            </w:tc>
            <w:tc>
              <w:tcPr>
                <w:tcW w:w="2268" w:type="dxa"/>
              </w:tcPr>
              <w:p w14:paraId="3097B8D1" w14:textId="77777777" w:rsidR="009C7BC3" w:rsidRDefault="009C7BC3">
                <w:pPr>
                  <w:spacing w:after="60"/>
                  <w:rPr>
                    <w:sz w:val="22"/>
                    <w:szCs w:val="22"/>
                  </w:rPr>
                </w:pPr>
              </w:p>
            </w:tc>
          </w:tr>
          <w:tr w:rsidR="009C7BC3" w14:paraId="736DFD2D" w14:textId="77777777">
            <w:trPr>
              <w:cantSplit/>
            </w:trPr>
            <w:tc>
              <w:tcPr>
                <w:tcW w:w="1701" w:type="dxa"/>
                <w:vMerge/>
              </w:tcPr>
              <w:p w14:paraId="7ADA0482" w14:textId="77777777" w:rsidR="009C7BC3" w:rsidRDefault="009C7BC3">
                <w:pPr>
                  <w:spacing w:after="60"/>
                  <w:rPr>
                    <w:b/>
                    <w:i/>
                    <w:sz w:val="22"/>
                    <w:szCs w:val="22"/>
                  </w:rPr>
                </w:pPr>
              </w:p>
            </w:tc>
            <w:tc>
              <w:tcPr>
                <w:tcW w:w="3969" w:type="dxa"/>
              </w:tcPr>
              <w:p w14:paraId="18EBF6ED" w14:textId="77777777" w:rsidR="009C7BC3" w:rsidRDefault="00C1658B">
                <w:pPr>
                  <w:numPr>
                    <w:ilvl w:val="0"/>
                    <w:numId w:val="8"/>
                  </w:numPr>
                  <w:spacing w:after="60"/>
                  <w:rPr>
                    <w:sz w:val="22"/>
                    <w:szCs w:val="22"/>
                    <w:lang w:val="en-GB"/>
                  </w:rPr>
                </w:pPr>
                <w:r>
                  <w:rPr>
                    <w:sz w:val="22"/>
                    <w:szCs w:val="22"/>
                    <w:lang w:val="en-GB"/>
                  </w:rPr>
                  <w:t>Network configuration is documented and put in a secured place.</w:t>
                </w:r>
              </w:p>
            </w:tc>
            <w:tc>
              <w:tcPr>
                <w:tcW w:w="2268" w:type="dxa"/>
              </w:tcPr>
              <w:p w14:paraId="2F6C93C7" w14:textId="77777777" w:rsidR="009C7BC3" w:rsidRDefault="009C7BC3">
                <w:pPr>
                  <w:spacing w:after="60"/>
                  <w:rPr>
                    <w:sz w:val="22"/>
                    <w:szCs w:val="22"/>
                  </w:rPr>
                </w:pPr>
              </w:p>
            </w:tc>
          </w:tr>
          <w:tr w:rsidR="009C7BC3" w14:paraId="2454863C" w14:textId="77777777">
            <w:trPr>
              <w:cantSplit/>
            </w:trPr>
            <w:tc>
              <w:tcPr>
                <w:tcW w:w="1701" w:type="dxa"/>
                <w:vMerge/>
              </w:tcPr>
              <w:p w14:paraId="5D9696EA" w14:textId="77777777" w:rsidR="009C7BC3" w:rsidRDefault="009C7BC3">
                <w:pPr>
                  <w:spacing w:after="60"/>
                  <w:rPr>
                    <w:b/>
                    <w:i/>
                    <w:sz w:val="22"/>
                    <w:szCs w:val="22"/>
                  </w:rPr>
                </w:pPr>
              </w:p>
            </w:tc>
            <w:tc>
              <w:tcPr>
                <w:tcW w:w="3969" w:type="dxa"/>
              </w:tcPr>
              <w:p w14:paraId="75287AAD" w14:textId="77777777" w:rsidR="009C7BC3" w:rsidRDefault="00C1658B">
                <w:pPr>
                  <w:numPr>
                    <w:ilvl w:val="0"/>
                    <w:numId w:val="8"/>
                  </w:numPr>
                  <w:spacing w:after="60"/>
                  <w:rPr>
                    <w:sz w:val="22"/>
                    <w:szCs w:val="22"/>
                    <w:lang w:val="en-GB"/>
                  </w:rPr>
                </w:pPr>
                <w:r>
                  <w:rPr>
                    <w:sz w:val="22"/>
                    <w:szCs w:val="22"/>
                    <w:lang w:val="en-GB"/>
                  </w:rPr>
                  <w:t>All network components are located in a secure area.</w:t>
                </w:r>
              </w:p>
            </w:tc>
            <w:tc>
              <w:tcPr>
                <w:tcW w:w="2268" w:type="dxa"/>
              </w:tcPr>
              <w:p w14:paraId="2CF73FBA" w14:textId="77777777" w:rsidR="009C7BC3" w:rsidRDefault="009C7BC3">
                <w:pPr>
                  <w:spacing w:after="60"/>
                  <w:rPr>
                    <w:sz w:val="22"/>
                    <w:szCs w:val="22"/>
                  </w:rPr>
                </w:pPr>
              </w:p>
            </w:tc>
          </w:tr>
          <w:tr w:rsidR="009C7BC3" w14:paraId="43FD3A33" w14:textId="77777777">
            <w:trPr>
              <w:cantSplit/>
            </w:trPr>
            <w:tc>
              <w:tcPr>
                <w:tcW w:w="1701" w:type="dxa"/>
                <w:vMerge/>
              </w:tcPr>
              <w:p w14:paraId="59AE6018" w14:textId="77777777" w:rsidR="009C7BC3" w:rsidRDefault="009C7BC3">
                <w:pPr>
                  <w:spacing w:after="60"/>
                  <w:rPr>
                    <w:b/>
                    <w:i/>
                    <w:sz w:val="22"/>
                    <w:szCs w:val="22"/>
                  </w:rPr>
                </w:pPr>
              </w:p>
            </w:tc>
            <w:tc>
              <w:tcPr>
                <w:tcW w:w="3969" w:type="dxa"/>
              </w:tcPr>
              <w:p w14:paraId="11A970AF" w14:textId="77777777" w:rsidR="009C7BC3" w:rsidRDefault="00C1658B">
                <w:pPr>
                  <w:numPr>
                    <w:ilvl w:val="0"/>
                    <w:numId w:val="5"/>
                  </w:numPr>
                  <w:spacing w:after="60"/>
                  <w:rPr>
                    <w:sz w:val="22"/>
                    <w:szCs w:val="22"/>
                  </w:rPr>
                </w:pPr>
                <w:r>
                  <w:rPr>
                    <w:sz w:val="22"/>
                    <w:szCs w:val="22"/>
                  </w:rPr>
                  <w:t>Proper security measures have been defined and implemented to ensure the security level of the departmental information system being connected with another information system under the control of another B/D or external party is not downgraded.</w:t>
                </w:r>
              </w:p>
            </w:tc>
            <w:tc>
              <w:tcPr>
                <w:tcW w:w="2268" w:type="dxa"/>
              </w:tcPr>
              <w:p w14:paraId="2C5495A2" w14:textId="77777777" w:rsidR="009C7BC3" w:rsidRDefault="009C7BC3">
                <w:pPr>
                  <w:spacing w:after="60"/>
                  <w:rPr>
                    <w:sz w:val="22"/>
                    <w:szCs w:val="22"/>
                  </w:rPr>
                </w:pPr>
              </w:p>
            </w:tc>
          </w:tr>
          <w:tr w:rsidR="009C7BC3" w14:paraId="1751064E" w14:textId="77777777">
            <w:trPr>
              <w:cantSplit/>
            </w:trPr>
            <w:tc>
              <w:tcPr>
                <w:tcW w:w="1701" w:type="dxa"/>
                <w:vMerge/>
              </w:tcPr>
              <w:p w14:paraId="64AE81E7" w14:textId="77777777" w:rsidR="009C7BC3" w:rsidRDefault="009C7BC3">
                <w:pPr>
                  <w:spacing w:after="60"/>
                  <w:rPr>
                    <w:b/>
                    <w:i/>
                    <w:sz w:val="22"/>
                    <w:szCs w:val="22"/>
                  </w:rPr>
                </w:pPr>
              </w:p>
            </w:tc>
            <w:tc>
              <w:tcPr>
                <w:tcW w:w="3969" w:type="dxa"/>
              </w:tcPr>
              <w:p w14:paraId="15BA70C8" w14:textId="77777777" w:rsidR="009C7BC3" w:rsidRDefault="00C1658B">
                <w:pPr>
                  <w:numPr>
                    <w:ilvl w:val="0"/>
                    <w:numId w:val="5"/>
                  </w:numPr>
                  <w:spacing w:after="60"/>
                  <w:rPr>
                    <w:sz w:val="22"/>
                    <w:szCs w:val="22"/>
                  </w:rPr>
                </w:pPr>
                <w:r>
                  <w:rPr>
                    <w:sz w:val="22"/>
                    <w:szCs w:val="22"/>
                  </w:rPr>
                  <w:t>Agreement on the secure transfer of classified information between B/Ds and external parties are established and documented.</w:t>
                </w:r>
              </w:p>
            </w:tc>
            <w:tc>
              <w:tcPr>
                <w:tcW w:w="2268" w:type="dxa"/>
              </w:tcPr>
              <w:p w14:paraId="2C8577C8" w14:textId="77777777" w:rsidR="009C7BC3" w:rsidRDefault="009C7BC3">
                <w:pPr>
                  <w:spacing w:after="60"/>
                  <w:rPr>
                    <w:sz w:val="22"/>
                    <w:szCs w:val="22"/>
                  </w:rPr>
                </w:pPr>
              </w:p>
            </w:tc>
          </w:tr>
          <w:tr w:rsidR="009964C7" w14:paraId="2D2A5964" w14:textId="77777777">
            <w:trPr>
              <w:cantSplit/>
            </w:trPr>
            <w:tc>
              <w:tcPr>
                <w:tcW w:w="1701" w:type="dxa"/>
              </w:tcPr>
              <w:p w14:paraId="3F4D5CE4" w14:textId="77777777" w:rsidR="009964C7" w:rsidRDefault="009964C7">
                <w:pPr>
                  <w:spacing w:after="60"/>
                  <w:rPr>
                    <w:b/>
                    <w:i/>
                    <w:sz w:val="22"/>
                    <w:szCs w:val="22"/>
                  </w:rPr>
                </w:pPr>
              </w:p>
            </w:tc>
            <w:tc>
              <w:tcPr>
                <w:tcW w:w="3969" w:type="dxa"/>
              </w:tcPr>
              <w:p w14:paraId="15F176AA" w14:textId="143E7919" w:rsidR="009964C7" w:rsidRDefault="009964C7" w:rsidP="009964C7">
                <w:pPr>
                  <w:numPr>
                    <w:ilvl w:val="0"/>
                    <w:numId w:val="5"/>
                  </w:numPr>
                  <w:spacing w:after="60"/>
                  <w:rPr>
                    <w:sz w:val="22"/>
                    <w:szCs w:val="22"/>
                  </w:rPr>
                </w:pPr>
                <w:r w:rsidRPr="009964C7">
                  <w:rPr>
                    <w:sz w:val="22"/>
                    <w:szCs w:val="22"/>
                  </w:rPr>
                  <w:t>Wi-Fi infrastructure is reviewed to assess the impact of the vulnerability found in Wi-Fi communication standards and protocols periodically.</w:t>
                </w:r>
              </w:p>
            </w:tc>
            <w:tc>
              <w:tcPr>
                <w:tcW w:w="2268" w:type="dxa"/>
              </w:tcPr>
              <w:p w14:paraId="6B621772" w14:textId="77777777" w:rsidR="009964C7" w:rsidRDefault="009964C7">
                <w:pPr>
                  <w:spacing w:after="60"/>
                  <w:rPr>
                    <w:sz w:val="22"/>
                    <w:szCs w:val="22"/>
                  </w:rPr>
                </w:pPr>
              </w:p>
            </w:tc>
          </w:tr>
          <w:tr w:rsidR="009964C7" w14:paraId="5A45865C" w14:textId="77777777">
            <w:trPr>
              <w:cantSplit/>
            </w:trPr>
            <w:tc>
              <w:tcPr>
                <w:tcW w:w="1701" w:type="dxa"/>
              </w:tcPr>
              <w:p w14:paraId="42915581" w14:textId="77777777" w:rsidR="009964C7" w:rsidRDefault="009964C7">
                <w:pPr>
                  <w:spacing w:after="60"/>
                  <w:rPr>
                    <w:b/>
                    <w:i/>
                    <w:sz w:val="22"/>
                    <w:szCs w:val="22"/>
                  </w:rPr>
                </w:pPr>
              </w:p>
            </w:tc>
            <w:tc>
              <w:tcPr>
                <w:tcW w:w="3969" w:type="dxa"/>
              </w:tcPr>
              <w:p w14:paraId="5C8A11A6" w14:textId="6D572B4B" w:rsidR="009964C7" w:rsidRDefault="009964C7" w:rsidP="009964C7">
                <w:pPr>
                  <w:numPr>
                    <w:ilvl w:val="0"/>
                    <w:numId w:val="5"/>
                  </w:numPr>
                  <w:spacing w:after="60"/>
                  <w:rPr>
                    <w:sz w:val="22"/>
                    <w:szCs w:val="22"/>
                  </w:rPr>
                </w:pPr>
                <w:r w:rsidRPr="009964C7">
                  <w:rPr>
                    <w:sz w:val="22"/>
                    <w:szCs w:val="22"/>
                  </w:rPr>
                  <w:t>Resources records of Government's Internet domains is protected by prevailing security controls i.e. Domain Name System Security Extensions (DNSSEC).</w:t>
                </w:r>
              </w:p>
            </w:tc>
            <w:tc>
              <w:tcPr>
                <w:tcW w:w="2268" w:type="dxa"/>
              </w:tcPr>
              <w:p w14:paraId="37D3FAB3" w14:textId="77777777" w:rsidR="009964C7" w:rsidRDefault="009964C7">
                <w:pPr>
                  <w:spacing w:after="60"/>
                  <w:rPr>
                    <w:sz w:val="22"/>
                    <w:szCs w:val="22"/>
                  </w:rPr>
                </w:pPr>
              </w:p>
            </w:tc>
          </w:tr>
          <w:tr w:rsidR="009964C7" w14:paraId="02EF63AC" w14:textId="77777777">
            <w:trPr>
              <w:cantSplit/>
            </w:trPr>
            <w:tc>
              <w:tcPr>
                <w:tcW w:w="1701" w:type="dxa"/>
              </w:tcPr>
              <w:p w14:paraId="7AB054D6" w14:textId="77777777" w:rsidR="009964C7" w:rsidRDefault="009964C7">
                <w:pPr>
                  <w:spacing w:after="60"/>
                  <w:rPr>
                    <w:b/>
                    <w:i/>
                    <w:sz w:val="22"/>
                    <w:szCs w:val="22"/>
                  </w:rPr>
                </w:pPr>
              </w:p>
            </w:tc>
            <w:tc>
              <w:tcPr>
                <w:tcW w:w="3969" w:type="dxa"/>
              </w:tcPr>
              <w:p w14:paraId="59B3932C" w14:textId="4AEE4B9A" w:rsidR="009964C7" w:rsidRDefault="009964C7" w:rsidP="009964C7">
                <w:pPr>
                  <w:numPr>
                    <w:ilvl w:val="0"/>
                    <w:numId w:val="5"/>
                  </w:numPr>
                  <w:spacing w:after="60"/>
                  <w:rPr>
                    <w:sz w:val="22"/>
                    <w:szCs w:val="22"/>
                  </w:rPr>
                </w:pPr>
                <w:proofErr w:type="spellStart"/>
                <w:r w:rsidRPr="009964C7">
                  <w:rPr>
                    <w:sz w:val="22"/>
                    <w:szCs w:val="22"/>
                  </w:rPr>
                  <w:t>HyperText</w:t>
                </w:r>
                <w:proofErr w:type="spellEnd"/>
                <w:r w:rsidRPr="009964C7">
                  <w:rPr>
                    <w:sz w:val="22"/>
                    <w:szCs w:val="22"/>
                  </w:rPr>
                  <w:t xml:space="preserve"> Transfer Protocol Secure (HTTPS) is implemented for all Internet services, including informational websites.</w:t>
                </w:r>
              </w:p>
            </w:tc>
            <w:tc>
              <w:tcPr>
                <w:tcW w:w="2268" w:type="dxa"/>
              </w:tcPr>
              <w:p w14:paraId="5921DB85" w14:textId="77777777" w:rsidR="009964C7" w:rsidRDefault="009964C7">
                <w:pPr>
                  <w:spacing w:after="60"/>
                  <w:rPr>
                    <w:sz w:val="22"/>
                    <w:szCs w:val="22"/>
                  </w:rPr>
                </w:pPr>
              </w:p>
            </w:tc>
          </w:tr>
          <w:tr w:rsidR="009C7BC3" w14:paraId="2DC83316" w14:textId="77777777">
            <w:trPr>
              <w:cantSplit/>
            </w:trPr>
            <w:tc>
              <w:tcPr>
                <w:tcW w:w="7938" w:type="dxa"/>
                <w:gridSpan w:val="3"/>
              </w:tcPr>
              <w:p w14:paraId="1A6B9F3A" w14:textId="77777777" w:rsidR="009C7BC3" w:rsidRDefault="009C7BC3">
                <w:pPr>
                  <w:spacing w:after="60"/>
                  <w:rPr>
                    <w:sz w:val="22"/>
                    <w:szCs w:val="22"/>
                  </w:rPr>
                </w:pPr>
              </w:p>
            </w:tc>
          </w:tr>
          <w:tr w:rsidR="009C7BC3" w14:paraId="5CEA5AB0" w14:textId="77777777">
            <w:trPr>
              <w:cantSplit/>
            </w:trPr>
            <w:tc>
              <w:tcPr>
                <w:tcW w:w="1701" w:type="dxa"/>
                <w:vMerge w:val="restart"/>
              </w:tcPr>
              <w:p w14:paraId="745CA39D" w14:textId="77777777" w:rsidR="009C7BC3" w:rsidRDefault="00C1658B">
                <w:pPr>
                  <w:spacing w:after="60"/>
                  <w:rPr>
                    <w:b/>
                    <w:i/>
                    <w:sz w:val="22"/>
                    <w:szCs w:val="22"/>
                    <w:lang w:eastAsia="zh-HK"/>
                  </w:rPr>
                </w:pPr>
                <w:r>
                  <w:rPr>
                    <w:b/>
                    <w:i/>
                    <w:sz w:val="22"/>
                    <w:szCs w:val="22"/>
                    <w:lang w:eastAsia="zh-HK"/>
                  </w:rPr>
                  <w:t>System Acquisition, Development and Maintenance</w:t>
                </w:r>
              </w:p>
            </w:tc>
            <w:tc>
              <w:tcPr>
                <w:tcW w:w="3969" w:type="dxa"/>
              </w:tcPr>
              <w:p w14:paraId="20FDA8F6" w14:textId="77777777" w:rsidR="009C7BC3" w:rsidRDefault="00C1658B">
                <w:pPr>
                  <w:numPr>
                    <w:ilvl w:val="0"/>
                    <w:numId w:val="7"/>
                  </w:numPr>
                  <w:spacing w:after="60"/>
                  <w:rPr>
                    <w:sz w:val="22"/>
                    <w:szCs w:val="22"/>
                    <w:lang w:val="en-GB"/>
                  </w:rPr>
                </w:pPr>
                <w:r>
                  <w:rPr>
                    <w:sz w:val="22"/>
                    <w:szCs w:val="22"/>
                    <w:lang w:val="en-GB"/>
                  </w:rPr>
                  <w:t>There are well-documented change control procedures.</w:t>
                </w:r>
              </w:p>
            </w:tc>
            <w:tc>
              <w:tcPr>
                <w:tcW w:w="2268" w:type="dxa"/>
              </w:tcPr>
              <w:p w14:paraId="3E47A0A3" w14:textId="77777777" w:rsidR="009C7BC3" w:rsidRDefault="009C7BC3">
                <w:pPr>
                  <w:spacing w:after="60"/>
                  <w:rPr>
                    <w:sz w:val="22"/>
                    <w:szCs w:val="22"/>
                  </w:rPr>
                </w:pPr>
              </w:p>
            </w:tc>
          </w:tr>
          <w:tr w:rsidR="009C7BC3" w14:paraId="3E3E4352" w14:textId="77777777">
            <w:trPr>
              <w:cantSplit/>
            </w:trPr>
            <w:tc>
              <w:tcPr>
                <w:tcW w:w="1701" w:type="dxa"/>
                <w:vMerge/>
              </w:tcPr>
              <w:p w14:paraId="25A60B19" w14:textId="77777777" w:rsidR="009C7BC3" w:rsidRDefault="009C7BC3">
                <w:pPr>
                  <w:spacing w:after="60"/>
                  <w:rPr>
                    <w:b/>
                    <w:i/>
                    <w:sz w:val="22"/>
                    <w:szCs w:val="22"/>
                  </w:rPr>
                </w:pPr>
              </w:p>
            </w:tc>
            <w:tc>
              <w:tcPr>
                <w:tcW w:w="3969" w:type="dxa"/>
              </w:tcPr>
              <w:p w14:paraId="6E048CE7" w14:textId="77777777" w:rsidR="009C7BC3" w:rsidRDefault="00C1658B">
                <w:pPr>
                  <w:numPr>
                    <w:ilvl w:val="0"/>
                    <w:numId w:val="7"/>
                  </w:numPr>
                  <w:spacing w:after="60"/>
                  <w:rPr>
                    <w:sz w:val="22"/>
                    <w:szCs w:val="22"/>
                    <w:lang w:val="en-GB"/>
                  </w:rPr>
                </w:pPr>
                <w:r>
                  <w:rPr>
                    <w:sz w:val="22"/>
                    <w:szCs w:val="22"/>
                    <w:lang w:val="en-GB"/>
                  </w:rPr>
                  <w:t>Evaluation or estimation has been made on the effects of such change requests.</w:t>
                </w:r>
              </w:p>
            </w:tc>
            <w:tc>
              <w:tcPr>
                <w:tcW w:w="2268" w:type="dxa"/>
              </w:tcPr>
              <w:p w14:paraId="3F9E7D6B" w14:textId="77777777" w:rsidR="009C7BC3" w:rsidRDefault="009C7BC3">
                <w:pPr>
                  <w:spacing w:after="60"/>
                  <w:rPr>
                    <w:sz w:val="22"/>
                    <w:szCs w:val="22"/>
                  </w:rPr>
                </w:pPr>
              </w:p>
            </w:tc>
          </w:tr>
          <w:tr w:rsidR="009C7BC3" w14:paraId="7D0AFEE6" w14:textId="77777777">
            <w:trPr>
              <w:cantSplit/>
            </w:trPr>
            <w:tc>
              <w:tcPr>
                <w:tcW w:w="1701" w:type="dxa"/>
                <w:vMerge/>
              </w:tcPr>
              <w:p w14:paraId="75A96545" w14:textId="77777777" w:rsidR="009C7BC3" w:rsidRDefault="009C7BC3">
                <w:pPr>
                  <w:spacing w:after="60"/>
                  <w:rPr>
                    <w:b/>
                    <w:i/>
                    <w:sz w:val="22"/>
                    <w:szCs w:val="22"/>
                  </w:rPr>
                </w:pPr>
              </w:p>
            </w:tc>
            <w:tc>
              <w:tcPr>
                <w:tcW w:w="3969" w:type="dxa"/>
              </w:tcPr>
              <w:p w14:paraId="7E9F0904" w14:textId="77777777" w:rsidR="009C7BC3" w:rsidRDefault="00C1658B">
                <w:pPr>
                  <w:numPr>
                    <w:ilvl w:val="0"/>
                    <w:numId w:val="7"/>
                  </w:numPr>
                  <w:spacing w:after="60"/>
                  <w:rPr>
                    <w:sz w:val="22"/>
                    <w:szCs w:val="22"/>
                    <w:lang w:val="en-GB"/>
                  </w:rPr>
                </w:pPr>
                <w:r>
                  <w:rPr>
                    <w:sz w:val="22"/>
                    <w:szCs w:val="22"/>
                    <w:lang w:val="en-GB"/>
                  </w:rPr>
                  <w:t>All changes are properly approved, recorded and tested before implementation.</w:t>
                </w:r>
              </w:p>
            </w:tc>
            <w:tc>
              <w:tcPr>
                <w:tcW w:w="2268" w:type="dxa"/>
              </w:tcPr>
              <w:p w14:paraId="3629CF85" w14:textId="77777777" w:rsidR="009C7BC3" w:rsidRDefault="009C7BC3">
                <w:pPr>
                  <w:spacing w:after="60"/>
                  <w:rPr>
                    <w:sz w:val="22"/>
                    <w:szCs w:val="22"/>
                  </w:rPr>
                </w:pPr>
              </w:p>
            </w:tc>
          </w:tr>
          <w:tr w:rsidR="009C7BC3" w14:paraId="25C282CE" w14:textId="77777777">
            <w:trPr>
              <w:cantSplit/>
            </w:trPr>
            <w:tc>
              <w:tcPr>
                <w:tcW w:w="1701" w:type="dxa"/>
                <w:vMerge/>
              </w:tcPr>
              <w:p w14:paraId="29E1B8BD" w14:textId="77777777" w:rsidR="009C7BC3" w:rsidRDefault="009C7BC3">
                <w:pPr>
                  <w:spacing w:after="60"/>
                  <w:rPr>
                    <w:b/>
                    <w:i/>
                    <w:sz w:val="22"/>
                    <w:szCs w:val="22"/>
                  </w:rPr>
                </w:pPr>
              </w:p>
            </w:tc>
            <w:tc>
              <w:tcPr>
                <w:tcW w:w="3969" w:type="dxa"/>
              </w:tcPr>
              <w:p w14:paraId="5378F5D0" w14:textId="77777777" w:rsidR="009C7BC3" w:rsidRDefault="00C1658B">
                <w:pPr>
                  <w:numPr>
                    <w:ilvl w:val="0"/>
                    <w:numId w:val="9"/>
                  </w:numPr>
                  <w:spacing w:after="60"/>
                  <w:rPr>
                    <w:sz w:val="22"/>
                    <w:szCs w:val="22"/>
                    <w:lang w:val="en-GB"/>
                  </w:rPr>
                </w:pPr>
                <w:r>
                  <w:rPr>
                    <w:sz w:val="22"/>
                    <w:szCs w:val="22"/>
                    <w:lang w:val="en-GB"/>
                  </w:rPr>
                  <w:t>Adequate backups (before and after) are performed before and after the change.</w:t>
                </w:r>
              </w:p>
            </w:tc>
            <w:tc>
              <w:tcPr>
                <w:tcW w:w="2268" w:type="dxa"/>
              </w:tcPr>
              <w:p w14:paraId="627B0D85" w14:textId="77777777" w:rsidR="009C7BC3" w:rsidRDefault="009C7BC3">
                <w:pPr>
                  <w:spacing w:after="60"/>
                  <w:rPr>
                    <w:sz w:val="22"/>
                    <w:szCs w:val="22"/>
                  </w:rPr>
                </w:pPr>
              </w:p>
            </w:tc>
          </w:tr>
          <w:tr w:rsidR="009C7BC3" w14:paraId="40E95A79" w14:textId="77777777">
            <w:trPr>
              <w:cantSplit/>
            </w:trPr>
            <w:tc>
              <w:tcPr>
                <w:tcW w:w="1701" w:type="dxa"/>
                <w:vMerge/>
              </w:tcPr>
              <w:p w14:paraId="3220EA5C" w14:textId="77777777" w:rsidR="009C7BC3" w:rsidRDefault="009C7BC3">
                <w:pPr>
                  <w:spacing w:after="60"/>
                  <w:rPr>
                    <w:b/>
                    <w:i/>
                    <w:sz w:val="22"/>
                    <w:szCs w:val="22"/>
                  </w:rPr>
                </w:pPr>
              </w:p>
            </w:tc>
            <w:tc>
              <w:tcPr>
                <w:tcW w:w="3969" w:type="dxa"/>
              </w:tcPr>
              <w:p w14:paraId="33CB96E0" w14:textId="10F0ABC4" w:rsidR="009C7BC3" w:rsidRDefault="005E1EE6" w:rsidP="005E1EE6">
                <w:pPr>
                  <w:numPr>
                    <w:ilvl w:val="0"/>
                    <w:numId w:val="9"/>
                  </w:numPr>
                  <w:spacing w:after="60"/>
                  <w:rPr>
                    <w:sz w:val="22"/>
                    <w:szCs w:val="22"/>
                    <w:lang w:val="en-GB"/>
                  </w:rPr>
                </w:pPr>
                <w:r w:rsidRPr="005E1EE6">
                  <w:rPr>
                    <w:sz w:val="22"/>
                    <w:szCs w:val="22"/>
                    <w:lang w:val="en-GB"/>
                  </w:rPr>
                  <w:t>Recovery procedures are defined before each change.</w:t>
                </w:r>
              </w:p>
            </w:tc>
            <w:tc>
              <w:tcPr>
                <w:tcW w:w="2268" w:type="dxa"/>
              </w:tcPr>
              <w:p w14:paraId="2467E5D8" w14:textId="77777777" w:rsidR="009C7BC3" w:rsidRDefault="009C7BC3">
                <w:pPr>
                  <w:spacing w:after="60"/>
                  <w:rPr>
                    <w:sz w:val="22"/>
                    <w:szCs w:val="22"/>
                  </w:rPr>
                </w:pPr>
              </w:p>
            </w:tc>
          </w:tr>
          <w:tr w:rsidR="009C7BC3" w14:paraId="213B7E49" w14:textId="77777777">
            <w:trPr>
              <w:cantSplit/>
            </w:trPr>
            <w:tc>
              <w:tcPr>
                <w:tcW w:w="1701" w:type="dxa"/>
                <w:vMerge/>
              </w:tcPr>
              <w:p w14:paraId="5340A6FA" w14:textId="77777777" w:rsidR="009C7BC3" w:rsidRDefault="009C7BC3">
                <w:pPr>
                  <w:spacing w:after="60"/>
                  <w:rPr>
                    <w:b/>
                    <w:i/>
                    <w:sz w:val="22"/>
                    <w:szCs w:val="22"/>
                  </w:rPr>
                </w:pPr>
              </w:p>
            </w:tc>
            <w:tc>
              <w:tcPr>
                <w:tcW w:w="3969" w:type="dxa"/>
              </w:tcPr>
              <w:p w14:paraId="7252A88C" w14:textId="77777777" w:rsidR="009C7BC3" w:rsidRDefault="00C1658B">
                <w:pPr>
                  <w:numPr>
                    <w:ilvl w:val="0"/>
                    <w:numId w:val="9"/>
                  </w:numPr>
                  <w:spacing w:after="60"/>
                  <w:rPr>
                    <w:sz w:val="22"/>
                    <w:szCs w:val="22"/>
                    <w:lang w:val="en-GB"/>
                  </w:rPr>
                </w:pPr>
                <w:r>
                  <w:rPr>
                    <w:sz w:val="22"/>
                    <w:szCs w:val="22"/>
                    <w:lang w:val="en-GB"/>
                  </w:rPr>
                  <w:t>There are controls to ensure that no testing data/programs are resided in the production environment.</w:t>
                </w:r>
              </w:p>
            </w:tc>
            <w:tc>
              <w:tcPr>
                <w:tcW w:w="2268" w:type="dxa"/>
              </w:tcPr>
              <w:p w14:paraId="6818F9FE" w14:textId="77777777" w:rsidR="009C7BC3" w:rsidRDefault="009C7BC3">
                <w:pPr>
                  <w:spacing w:after="60"/>
                  <w:rPr>
                    <w:sz w:val="22"/>
                    <w:szCs w:val="22"/>
                  </w:rPr>
                </w:pPr>
              </w:p>
            </w:tc>
          </w:tr>
          <w:tr w:rsidR="009C7BC3" w14:paraId="148FB0F5" w14:textId="77777777">
            <w:trPr>
              <w:cantSplit/>
            </w:trPr>
            <w:tc>
              <w:tcPr>
                <w:tcW w:w="1701" w:type="dxa"/>
                <w:vMerge/>
              </w:tcPr>
              <w:p w14:paraId="02687769" w14:textId="77777777" w:rsidR="009C7BC3" w:rsidRDefault="009C7BC3">
                <w:pPr>
                  <w:spacing w:after="60"/>
                  <w:rPr>
                    <w:b/>
                    <w:i/>
                    <w:sz w:val="22"/>
                    <w:szCs w:val="22"/>
                  </w:rPr>
                </w:pPr>
              </w:p>
            </w:tc>
            <w:tc>
              <w:tcPr>
                <w:tcW w:w="3969" w:type="dxa"/>
              </w:tcPr>
              <w:p w14:paraId="7CB9B628" w14:textId="77777777" w:rsidR="009C7BC3" w:rsidRDefault="00C1658B">
                <w:pPr>
                  <w:numPr>
                    <w:ilvl w:val="0"/>
                    <w:numId w:val="9"/>
                  </w:numPr>
                  <w:spacing w:after="60"/>
                  <w:rPr>
                    <w:sz w:val="22"/>
                    <w:szCs w:val="22"/>
                    <w:lang w:val="en-GB"/>
                  </w:rPr>
                </w:pPr>
                <w:r>
                  <w:rPr>
                    <w:sz w:val="22"/>
                    <w:szCs w:val="22"/>
                    <w:lang w:val="en-GB"/>
                  </w:rPr>
                  <w:t xml:space="preserve">After applying to production environment, verification (e.g. manual review) has been made to assure that </w:t>
                </w:r>
                <w:r>
                  <w:rPr>
                    <w:sz w:val="22"/>
                    <w:szCs w:val="22"/>
                    <w:lang w:val="en-GB" w:eastAsia="zh-HK"/>
                  </w:rPr>
                  <w:t xml:space="preserve">all changes were </w:t>
                </w:r>
                <w:r>
                  <w:rPr>
                    <w:sz w:val="22"/>
                    <w:szCs w:val="22"/>
                    <w:lang w:val="en-GB"/>
                  </w:rPr>
                  <w:t>implemented as desired and planned.</w:t>
                </w:r>
              </w:p>
            </w:tc>
            <w:tc>
              <w:tcPr>
                <w:tcW w:w="2268" w:type="dxa"/>
              </w:tcPr>
              <w:p w14:paraId="7B8E1384" w14:textId="77777777" w:rsidR="009C7BC3" w:rsidRDefault="009C7BC3">
                <w:pPr>
                  <w:spacing w:after="60"/>
                  <w:rPr>
                    <w:sz w:val="22"/>
                    <w:szCs w:val="22"/>
                  </w:rPr>
                </w:pPr>
              </w:p>
            </w:tc>
          </w:tr>
          <w:tr w:rsidR="009C7BC3" w14:paraId="147BE76A" w14:textId="77777777">
            <w:trPr>
              <w:cantSplit/>
            </w:trPr>
            <w:tc>
              <w:tcPr>
                <w:tcW w:w="1701" w:type="dxa"/>
                <w:vMerge/>
              </w:tcPr>
              <w:p w14:paraId="6784602C" w14:textId="77777777" w:rsidR="009C7BC3" w:rsidRDefault="009C7BC3">
                <w:pPr>
                  <w:spacing w:after="60"/>
                  <w:rPr>
                    <w:b/>
                    <w:i/>
                    <w:sz w:val="22"/>
                    <w:szCs w:val="22"/>
                  </w:rPr>
                </w:pPr>
              </w:p>
            </w:tc>
            <w:tc>
              <w:tcPr>
                <w:tcW w:w="3969" w:type="dxa"/>
              </w:tcPr>
              <w:p w14:paraId="5C6A6886" w14:textId="77777777" w:rsidR="009C7BC3" w:rsidRDefault="00C1658B">
                <w:pPr>
                  <w:numPr>
                    <w:ilvl w:val="0"/>
                    <w:numId w:val="9"/>
                  </w:numPr>
                  <w:spacing w:after="60"/>
                  <w:rPr>
                    <w:sz w:val="22"/>
                    <w:szCs w:val="22"/>
                    <w:lang w:val="en-GB"/>
                  </w:rPr>
                </w:pPr>
                <w:r>
                  <w:rPr>
                    <w:sz w:val="22"/>
                    <w:szCs w:val="22"/>
                    <w:lang w:val="en-GB"/>
                  </w:rPr>
                  <w:t>There are proper access rights granted to allow only dedicated staff or administrator to amend the system/network</w:t>
                </w:r>
                <w:r>
                  <w:rPr>
                    <w:sz w:val="22"/>
                    <w:szCs w:val="22"/>
                    <w:lang w:val="en-GB" w:eastAsia="zh-HK"/>
                  </w:rPr>
                  <w:t>’</w:t>
                </w:r>
                <w:r>
                  <w:rPr>
                    <w:sz w:val="22"/>
                    <w:szCs w:val="22"/>
                    <w:lang w:val="en-GB"/>
                  </w:rPr>
                  <w:t>s configuration.</w:t>
                </w:r>
              </w:p>
            </w:tc>
            <w:tc>
              <w:tcPr>
                <w:tcW w:w="2268" w:type="dxa"/>
              </w:tcPr>
              <w:p w14:paraId="7938D623" w14:textId="77777777" w:rsidR="009C7BC3" w:rsidRDefault="009C7BC3">
                <w:pPr>
                  <w:spacing w:after="60"/>
                  <w:rPr>
                    <w:sz w:val="22"/>
                    <w:szCs w:val="22"/>
                  </w:rPr>
                </w:pPr>
              </w:p>
            </w:tc>
          </w:tr>
          <w:tr w:rsidR="009C7BC3" w14:paraId="68E4A464" w14:textId="77777777">
            <w:trPr>
              <w:cantSplit/>
            </w:trPr>
            <w:tc>
              <w:tcPr>
                <w:tcW w:w="1701" w:type="dxa"/>
                <w:vMerge/>
              </w:tcPr>
              <w:p w14:paraId="70699A28" w14:textId="77777777" w:rsidR="009C7BC3" w:rsidRDefault="009C7BC3">
                <w:pPr>
                  <w:spacing w:after="60"/>
                  <w:rPr>
                    <w:b/>
                    <w:i/>
                    <w:sz w:val="22"/>
                    <w:szCs w:val="22"/>
                  </w:rPr>
                </w:pPr>
              </w:p>
            </w:tc>
            <w:tc>
              <w:tcPr>
                <w:tcW w:w="3969" w:type="dxa"/>
              </w:tcPr>
              <w:p w14:paraId="1E4BE9C5" w14:textId="77777777" w:rsidR="009C7BC3" w:rsidRDefault="00C1658B">
                <w:pPr>
                  <w:numPr>
                    <w:ilvl w:val="0"/>
                    <w:numId w:val="9"/>
                  </w:numPr>
                  <w:spacing w:after="60"/>
                  <w:rPr>
                    <w:sz w:val="22"/>
                    <w:szCs w:val="22"/>
                    <w:lang w:val="en-GB"/>
                  </w:rPr>
                </w:pPr>
                <w:r>
                  <w:rPr>
                    <w:sz w:val="22"/>
                    <w:szCs w:val="22"/>
                    <w:lang w:val="en-GB"/>
                  </w:rPr>
                  <w:t>The backup and recovery procedures have been revised to reflect the change if necessary.</w:t>
                </w:r>
              </w:p>
            </w:tc>
            <w:tc>
              <w:tcPr>
                <w:tcW w:w="2268" w:type="dxa"/>
              </w:tcPr>
              <w:p w14:paraId="6153DA25" w14:textId="77777777" w:rsidR="009C7BC3" w:rsidRDefault="009C7BC3">
                <w:pPr>
                  <w:spacing w:after="60"/>
                  <w:rPr>
                    <w:sz w:val="22"/>
                    <w:szCs w:val="22"/>
                  </w:rPr>
                </w:pPr>
              </w:p>
            </w:tc>
          </w:tr>
          <w:tr w:rsidR="009C7BC3" w14:paraId="10C5020E" w14:textId="77777777">
            <w:trPr>
              <w:cantSplit/>
            </w:trPr>
            <w:tc>
              <w:tcPr>
                <w:tcW w:w="1701" w:type="dxa"/>
                <w:vMerge/>
              </w:tcPr>
              <w:p w14:paraId="26838033" w14:textId="77777777" w:rsidR="009C7BC3" w:rsidRDefault="009C7BC3">
                <w:pPr>
                  <w:spacing w:after="60"/>
                  <w:rPr>
                    <w:b/>
                    <w:i/>
                    <w:sz w:val="22"/>
                    <w:szCs w:val="22"/>
                  </w:rPr>
                </w:pPr>
              </w:p>
            </w:tc>
            <w:tc>
              <w:tcPr>
                <w:tcW w:w="3969" w:type="dxa"/>
              </w:tcPr>
              <w:p w14:paraId="1DD9DF46" w14:textId="77777777" w:rsidR="009C7BC3" w:rsidRDefault="00C1658B">
                <w:pPr>
                  <w:numPr>
                    <w:ilvl w:val="0"/>
                    <w:numId w:val="5"/>
                  </w:numPr>
                  <w:spacing w:after="60"/>
                  <w:rPr>
                    <w:sz w:val="22"/>
                    <w:szCs w:val="22"/>
                  </w:rPr>
                </w:pPr>
                <w:r>
                  <w:rPr>
                    <w:sz w:val="22"/>
                    <w:szCs w:val="22"/>
                    <w:lang w:eastAsia="zh-HK"/>
                  </w:rPr>
                  <w:t>Secure development environments for system development and integration efforts that cover the entire system development life cycle are established.</w:t>
                </w:r>
              </w:p>
            </w:tc>
            <w:tc>
              <w:tcPr>
                <w:tcW w:w="2268" w:type="dxa"/>
              </w:tcPr>
              <w:p w14:paraId="4A57437D" w14:textId="77777777" w:rsidR="009C7BC3" w:rsidRDefault="009C7BC3">
                <w:pPr>
                  <w:spacing w:after="60"/>
                  <w:rPr>
                    <w:sz w:val="22"/>
                    <w:szCs w:val="22"/>
                  </w:rPr>
                </w:pPr>
              </w:p>
            </w:tc>
          </w:tr>
          <w:tr w:rsidR="005E1EE6" w14:paraId="45278C1D" w14:textId="77777777">
            <w:trPr>
              <w:cantSplit/>
            </w:trPr>
            <w:tc>
              <w:tcPr>
                <w:tcW w:w="1701" w:type="dxa"/>
              </w:tcPr>
              <w:p w14:paraId="09C7762D" w14:textId="77777777" w:rsidR="005E1EE6" w:rsidRDefault="005E1EE6">
                <w:pPr>
                  <w:spacing w:after="60"/>
                  <w:rPr>
                    <w:b/>
                    <w:i/>
                    <w:sz w:val="22"/>
                    <w:szCs w:val="22"/>
                  </w:rPr>
                </w:pPr>
              </w:p>
            </w:tc>
            <w:tc>
              <w:tcPr>
                <w:tcW w:w="3969" w:type="dxa"/>
              </w:tcPr>
              <w:p w14:paraId="440D634E" w14:textId="0E11CC4B" w:rsidR="005E1EE6" w:rsidRDefault="005E1EE6" w:rsidP="005E1EE6">
                <w:pPr>
                  <w:numPr>
                    <w:ilvl w:val="0"/>
                    <w:numId w:val="5"/>
                  </w:numPr>
                  <w:spacing w:after="60"/>
                  <w:rPr>
                    <w:sz w:val="22"/>
                    <w:szCs w:val="22"/>
                    <w:lang w:eastAsia="zh-HK"/>
                  </w:rPr>
                </w:pPr>
                <w:r w:rsidRPr="005E1EE6">
                  <w:rPr>
                    <w:sz w:val="22"/>
                    <w:szCs w:val="22"/>
                    <w:lang w:eastAsia="zh-HK"/>
                  </w:rPr>
                  <w:t>Version control mechanism is established to record changes to program source code over time during application development.</w:t>
                </w:r>
              </w:p>
            </w:tc>
            <w:tc>
              <w:tcPr>
                <w:tcW w:w="2268" w:type="dxa"/>
              </w:tcPr>
              <w:p w14:paraId="50A781B3" w14:textId="77777777" w:rsidR="005E1EE6" w:rsidRDefault="005E1EE6">
                <w:pPr>
                  <w:spacing w:after="60"/>
                  <w:rPr>
                    <w:sz w:val="22"/>
                    <w:szCs w:val="22"/>
                  </w:rPr>
                </w:pPr>
              </w:p>
            </w:tc>
          </w:tr>
          <w:tr w:rsidR="009C7BC3" w14:paraId="40A7A94F" w14:textId="77777777">
            <w:trPr>
              <w:cantSplit/>
            </w:trPr>
            <w:tc>
              <w:tcPr>
                <w:tcW w:w="7938" w:type="dxa"/>
                <w:gridSpan w:val="3"/>
              </w:tcPr>
              <w:p w14:paraId="70EC9F49" w14:textId="77777777" w:rsidR="009C7BC3" w:rsidRDefault="009C7BC3">
                <w:pPr>
                  <w:spacing w:after="60"/>
                  <w:rPr>
                    <w:sz w:val="22"/>
                    <w:szCs w:val="22"/>
                  </w:rPr>
                </w:pPr>
              </w:p>
            </w:tc>
          </w:tr>
          <w:tr w:rsidR="009C7BC3" w14:paraId="74DE472E" w14:textId="77777777">
            <w:trPr>
              <w:cantSplit/>
            </w:trPr>
            <w:tc>
              <w:tcPr>
                <w:tcW w:w="1701" w:type="dxa"/>
                <w:vMerge w:val="restart"/>
              </w:tcPr>
              <w:p w14:paraId="7B1703DA" w14:textId="77777777" w:rsidR="009C7BC3" w:rsidRDefault="00C1658B">
                <w:pPr>
                  <w:spacing w:after="60"/>
                  <w:rPr>
                    <w:b/>
                    <w:i/>
                    <w:sz w:val="22"/>
                    <w:szCs w:val="22"/>
                    <w:lang w:eastAsia="zh-HK"/>
                  </w:rPr>
                </w:pPr>
                <w:r>
                  <w:rPr>
                    <w:b/>
                    <w:i/>
                    <w:sz w:val="22"/>
                    <w:szCs w:val="22"/>
                    <w:lang w:eastAsia="zh-HK"/>
                  </w:rPr>
                  <w:t>Outsourcing Security</w:t>
                </w:r>
              </w:p>
            </w:tc>
            <w:tc>
              <w:tcPr>
                <w:tcW w:w="3969" w:type="dxa"/>
              </w:tcPr>
              <w:p w14:paraId="3CFBBF53" w14:textId="77777777" w:rsidR="009C7BC3" w:rsidRDefault="00C1658B">
                <w:pPr>
                  <w:numPr>
                    <w:ilvl w:val="0"/>
                    <w:numId w:val="5"/>
                  </w:numPr>
                  <w:spacing w:after="60"/>
                  <w:rPr>
                    <w:sz w:val="22"/>
                    <w:szCs w:val="22"/>
                  </w:rPr>
                </w:pPr>
                <w:r>
                  <w:rPr>
                    <w:sz w:val="22"/>
                    <w:szCs w:val="22"/>
                  </w:rPr>
                  <w:t xml:space="preserve">Risks of </w:t>
                </w:r>
                <w:proofErr w:type="spellStart"/>
                <w:r>
                  <w:rPr>
                    <w:sz w:val="22"/>
                    <w:szCs w:val="22"/>
                  </w:rPr>
                  <w:t>utilising</w:t>
                </w:r>
                <w:proofErr w:type="spellEnd"/>
                <w:r>
                  <w:rPr>
                    <w:sz w:val="22"/>
                    <w:szCs w:val="22"/>
                  </w:rPr>
                  <w:t xml:space="preserve"> external services or facilities are identified and assessed.</w:t>
                </w:r>
              </w:p>
            </w:tc>
            <w:tc>
              <w:tcPr>
                <w:tcW w:w="2268" w:type="dxa"/>
              </w:tcPr>
              <w:p w14:paraId="20E7BA2E" w14:textId="77777777" w:rsidR="009C7BC3" w:rsidRDefault="009C7BC3">
                <w:pPr>
                  <w:spacing w:after="60"/>
                  <w:rPr>
                    <w:sz w:val="22"/>
                    <w:szCs w:val="22"/>
                  </w:rPr>
                </w:pPr>
              </w:p>
            </w:tc>
          </w:tr>
          <w:tr w:rsidR="009C7BC3" w14:paraId="3E1A0D94" w14:textId="77777777">
            <w:trPr>
              <w:cantSplit/>
            </w:trPr>
            <w:tc>
              <w:tcPr>
                <w:tcW w:w="1701" w:type="dxa"/>
                <w:vMerge/>
              </w:tcPr>
              <w:p w14:paraId="0E5DB310" w14:textId="77777777" w:rsidR="009C7BC3" w:rsidRDefault="009C7BC3">
                <w:pPr>
                  <w:spacing w:after="60"/>
                  <w:rPr>
                    <w:b/>
                    <w:i/>
                    <w:sz w:val="22"/>
                    <w:szCs w:val="22"/>
                  </w:rPr>
                </w:pPr>
              </w:p>
            </w:tc>
            <w:tc>
              <w:tcPr>
                <w:tcW w:w="3969" w:type="dxa"/>
              </w:tcPr>
              <w:p w14:paraId="3BAB3053" w14:textId="77777777" w:rsidR="009C7BC3" w:rsidRDefault="00C1658B">
                <w:pPr>
                  <w:numPr>
                    <w:ilvl w:val="0"/>
                    <w:numId w:val="5"/>
                  </w:numPr>
                  <w:spacing w:after="60"/>
                  <w:rPr>
                    <w:sz w:val="22"/>
                    <w:szCs w:val="22"/>
                  </w:rPr>
                </w:pPr>
                <w:r>
                  <w:rPr>
                    <w:sz w:val="22"/>
                    <w:szCs w:val="22"/>
                  </w:rPr>
                  <w:t>Copy of signed confidentiality and non-disclosure agreement is properly managed.</w:t>
                </w:r>
              </w:p>
            </w:tc>
            <w:tc>
              <w:tcPr>
                <w:tcW w:w="2268" w:type="dxa"/>
              </w:tcPr>
              <w:p w14:paraId="3169ACE1" w14:textId="77777777" w:rsidR="009C7BC3" w:rsidRDefault="009C7BC3">
                <w:pPr>
                  <w:spacing w:after="60"/>
                  <w:rPr>
                    <w:sz w:val="22"/>
                    <w:szCs w:val="22"/>
                  </w:rPr>
                </w:pPr>
              </w:p>
            </w:tc>
          </w:tr>
          <w:tr w:rsidR="009C7BC3" w14:paraId="2B8FF087" w14:textId="77777777">
            <w:trPr>
              <w:cantSplit/>
            </w:trPr>
            <w:tc>
              <w:tcPr>
                <w:tcW w:w="1701" w:type="dxa"/>
                <w:vMerge/>
              </w:tcPr>
              <w:p w14:paraId="0887B871" w14:textId="77777777" w:rsidR="009C7BC3" w:rsidRDefault="009C7BC3">
                <w:pPr>
                  <w:spacing w:after="60"/>
                  <w:rPr>
                    <w:b/>
                    <w:i/>
                    <w:sz w:val="22"/>
                    <w:szCs w:val="22"/>
                  </w:rPr>
                </w:pPr>
              </w:p>
            </w:tc>
            <w:tc>
              <w:tcPr>
                <w:tcW w:w="3969" w:type="dxa"/>
              </w:tcPr>
              <w:p w14:paraId="59BB7A13" w14:textId="13E5D201" w:rsidR="009C7BC3" w:rsidRDefault="005E1EE6" w:rsidP="005E1EE6">
                <w:pPr>
                  <w:numPr>
                    <w:ilvl w:val="0"/>
                    <w:numId w:val="5"/>
                  </w:numPr>
                  <w:spacing w:after="60"/>
                  <w:rPr>
                    <w:sz w:val="22"/>
                    <w:szCs w:val="22"/>
                  </w:rPr>
                </w:pPr>
                <w:r w:rsidRPr="005E1EE6">
                  <w:rPr>
                    <w:sz w:val="22"/>
                    <w:szCs w:val="22"/>
                  </w:rPr>
                  <w:t>All the government data in external services or facilities are cleared or destroyed according to the government security requirements at the expiry or termination of the service, or upon request of the government</w:t>
                </w:r>
              </w:p>
            </w:tc>
            <w:tc>
              <w:tcPr>
                <w:tcW w:w="2268" w:type="dxa"/>
              </w:tcPr>
              <w:p w14:paraId="08471F7F" w14:textId="77777777" w:rsidR="009C7BC3" w:rsidRDefault="009C7BC3">
                <w:pPr>
                  <w:spacing w:after="60"/>
                  <w:rPr>
                    <w:sz w:val="22"/>
                    <w:szCs w:val="22"/>
                  </w:rPr>
                </w:pPr>
              </w:p>
            </w:tc>
          </w:tr>
          <w:tr w:rsidR="009C7BC3" w14:paraId="654A9BB2" w14:textId="77777777">
            <w:trPr>
              <w:cantSplit/>
            </w:trPr>
            <w:tc>
              <w:tcPr>
                <w:tcW w:w="7938" w:type="dxa"/>
                <w:gridSpan w:val="3"/>
              </w:tcPr>
              <w:p w14:paraId="4C0B3705" w14:textId="77777777" w:rsidR="009C7BC3" w:rsidRDefault="009C7BC3">
                <w:pPr>
                  <w:spacing w:after="60"/>
                  <w:rPr>
                    <w:sz w:val="22"/>
                    <w:szCs w:val="22"/>
                  </w:rPr>
                </w:pPr>
              </w:p>
            </w:tc>
          </w:tr>
          <w:tr w:rsidR="009C7BC3" w14:paraId="6C193868" w14:textId="77777777">
            <w:trPr>
              <w:cantSplit/>
            </w:trPr>
            <w:tc>
              <w:tcPr>
                <w:tcW w:w="1701" w:type="dxa"/>
                <w:vMerge w:val="restart"/>
              </w:tcPr>
              <w:p w14:paraId="7A43F68B" w14:textId="77777777" w:rsidR="009C7BC3" w:rsidRDefault="00C1658B">
                <w:pPr>
                  <w:spacing w:after="60"/>
                  <w:rPr>
                    <w:b/>
                    <w:i/>
                    <w:sz w:val="22"/>
                    <w:szCs w:val="22"/>
                    <w:lang w:eastAsia="zh-HK"/>
                  </w:rPr>
                </w:pPr>
                <w:r>
                  <w:rPr>
                    <w:b/>
                    <w:i/>
                    <w:sz w:val="22"/>
                    <w:szCs w:val="22"/>
                    <w:lang w:eastAsia="zh-HK"/>
                  </w:rPr>
                  <w:t>Security Incident Management</w:t>
                </w:r>
              </w:p>
            </w:tc>
            <w:tc>
              <w:tcPr>
                <w:tcW w:w="3969" w:type="dxa"/>
              </w:tcPr>
              <w:p w14:paraId="1C562E81" w14:textId="77777777" w:rsidR="009C7BC3" w:rsidRDefault="00C1658B">
                <w:pPr>
                  <w:numPr>
                    <w:ilvl w:val="0"/>
                    <w:numId w:val="8"/>
                  </w:numPr>
                  <w:spacing w:after="60"/>
                  <w:rPr>
                    <w:sz w:val="22"/>
                    <w:szCs w:val="22"/>
                    <w:lang w:val="en-GB"/>
                  </w:rPr>
                </w:pPr>
                <w:r>
                  <w:rPr>
                    <w:sz w:val="22"/>
                    <w:szCs w:val="22"/>
                    <w:lang w:val="en-GB" w:eastAsia="zh-HK"/>
                  </w:rPr>
                  <w:t>There is established incident monitoring and response mechanism, which has been tailored to specific operational needs, for each system.</w:t>
                </w:r>
              </w:p>
            </w:tc>
            <w:tc>
              <w:tcPr>
                <w:tcW w:w="2268" w:type="dxa"/>
              </w:tcPr>
              <w:p w14:paraId="3142D605" w14:textId="77777777" w:rsidR="009C7BC3" w:rsidRDefault="009C7BC3">
                <w:pPr>
                  <w:spacing w:after="60"/>
                  <w:rPr>
                    <w:sz w:val="22"/>
                    <w:szCs w:val="22"/>
                  </w:rPr>
                </w:pPr>
              </w:p>
            </w:tc>
          </w:tr>
          <w:tr w:rsidR="009C7BC3" w14:paraId="3E910FE0" w14:textId="77777777">
            <w:trPr>
              <w:cantSplit/>
            </w:trPr>
            <w:tc>
              <w:tcPr>
                <w:tcW w:w="1701" w:type="dxa"/>
                <w:vMerge/>
              </w:tcPr>
              <w:p w14:paraId="1E95EFA2" w14:textId="77777777" w:rsidR="009C7BC3" w:rsidRDefault="009C7BC3">
                <w:pPr>
                  <w:spacing w:after="60"/>
                  <w:rPr>
                    <w:b/>
                    <w:i/>
                    <w:sz w:val="22"/>
                    <w:szCs w:val="22"/>
                  </w:rPr>
                </w:pPr>
              </w:p>
            </w:tc>
            <w:tc>
              <w:tcPr>
                <w:tcW w:w="3969" w:type="dxa"/>
              </w:tcPr>
              <w:p w14:paraId="7916EB72" w14:textId="77777777" w:rsidR="009C7BC3" w:rsidRDefault="00C1658B">
                <w:pPr>
                  <w:numPr>
                    <w:ilvl w:val="0"/>
                    <w:numId w:val="8"/>
                  </w:numPr>
                  <w:spacing w:after="60"/>
                  <w:rPr>
                    <w:sz w:val="22"/>
                    <w:szCs w:val="22"/>
                    <w:lang w:val="en-GB" w:eastAsia="zh-HK"/>
                  </w:rPr>
                </w:pPr>
                <w:r>
                  <w:rPr>
                    <w:sz w:val="22"/>
                    <w:szCs w:val="22"/>
                    <w:lang w:val="en-GB" w:eastAsia="zh-HK"/>
                  </w:rPr>
                  <w:t xml:space="preserve">There is predefined retention period of logs for tracing security incident when necessary. </w:t>
                </w:r>
              </w:p>
            </w:tc>
            <w:tc>
              <w:tcPr>
                <w:tcW w:w="2268" w:type="dxa"/>
              </w:tcPr>
              <w:p w14:paraId="7F536D32" w14:textId="77777777" w:rsidR="009C7BC3" w:rsidRDefault="009C7BC3">
                <w:pPr>
                  <w:spacing w:after="60"/>
                  <w:rPr>
                    <w:sz w:val="22"/>
                    <w:szCs w:val="22"/>
                  </w:rPr>
                </w:pPr>
              </w:p>
            </w:tc>
          </w:tr>
          <w:tr w:rsidR="009C7BC3" w14:paraId="6C6763BE" w14:textId="77777777">
            <w:trPr>
              <w:cantSplit/>
            </w:trPr>
            <w:tc>
              <w:tcPr>
                <w:tcW w:w="1701" w:type="dxa"/>
                <w:vMerge/>
              </w:tcPr>
              <w:p w14:paraId="5E1ACFD4" w14:textId="77777777" w:rsidR="009C7BC3" w:rsidRDefault="009C7BC3">
                <w:pPr>
                  <w:spacing w:after="60"/>
                  <w:rPr>
                    <w:b/>
                    <w:i/>
                    <w:sz w:val="22"/>
                    <w:szCs w:val="22"/>
                  </w:rPr>
                </w:pPr>
              </w:p>
            </w:tc>
            <w:tc>
              <w:tcPr>
                <w:tcW w:w="3969" w:type="dxa"/>
              </w:tcPr>
              <w:p w14:paraId="45A3CE7C" w14:textId="77777777" w:rsidR="009C7BC3" w:rsidRDefault="00C1658B">
                <w:pPr>
                  <w:numPr>
                    <w:ilvl w:val="0"/>
                    <w:numId w:val="8"/>
                  </w:numPr>
                  <w:spacing w:after="60"/>
                  <w:rPr>
                    <w:sz w:val="22"/>
                    <w:szCs w:val="22"/>
                    <w:lang w:val="en-GB"/>
                  </w:rPr>
                </w:pPr>
                <w:r>
                  <w:rPr>
                    <w:sz w:val="22"/>
                    <w:szCs w:val="22"/>
                    <w:lang w:val="en-GB" w:eastAsia="zh-HK"/>
                  </w:rPr>
                  <w:t xml:space="preserve">Security incident response/handling </w:t>
                </w:r>
                <w:r>
                  <w:rPr>
                    <w:sz w:val="22"/>
                    <w:szCs w:val="22"/>
                    <w:lang w:val="en-GB"/>
                  </w:rPr>
                  <w:t>procedure</w:t>
                </w:r>
                <w:r>
                  <w:rPr>
                    <w:sz w:val="22"/>
                    <w:szCs w:val="22"/>
                    <w:lang w:val="en-GB" w:eastAsia="zh-HK"/>
                  </w:rPr>
                  <w:t xml:space="preserve"> is periodically reviewed and drilled.</w:t>
                </w:r>
              </w:p>
            </w:tc>
            <w:tc>
              <w:tcPr>
                <w:tcW w:w="2268" w:type="dxa"/>
              </w:tcPr>
              <w:p w14:paraId="3835360D" w14:textId="77777777" w:rsidR="009C7BC3" w:rsidRDefault="009C7BC3">
                <w:pPr>
                  <w:spacing w:after="60"/>
                  <w:rPr>
                    <w:sz w:val="22"/>
                    <w:szCs w:val="22"/>
                  </w:rPr>
                </w:pPr>
              </w:p>
            </w:tc>
          </w:tr>
          <w:tr w:rsidR="009C7BC3" w14:paraId="69BC19B8" w14:textId="77777777">
            <w:trPr>
              <w:cantSplit/>
            </w:trPr>
            <w:tc>
              <w:tcPr>
                <w:tcW w:w="1701" w:type="dxa"/>
                <w:vMerge/>
              </w:tcPr>
              <w:p w14:paraId="556A53C1" w14:textId="77777777" w:rsidR="009C7BC3" w:rsidRDefault="009C7BC3">
                <w:pPr>
                  <w:spacing w:after="60"/>
                  <w:rPr>
                    <w:b/>
                    <w:i/>
                    <w:sz w:val="22"/>
                    <w:szCs w:val="22"/>
                  </w:rPr>
                </w:pPr>
              </w:p>
            </w:tc>
            <w:tc>
              <w:tcPr>
                <w:tcW w:w="3969" w:type="dxa"/>
              </w:tcPr>
              <w:p w14:paraId="6B1BE3F5" w14:textId="77777777" w:rsidR="009C7BC3" w:rsidRDefault="00C1658B">
                <w:pPr>
                  <w:numPr>
                    <w:ilvl w:val="0"/>
                    <w:numId w:val="8"/>
                  </w:numPr>
                  <w:spacing w:after="60"/>
                  <w:rPr>
                    <w:sz w:val="22"/>
                    <w:szCs w:val="22"/>
                    <w:lang w:val="en-GB" w:eastAsia="zh-HK"/>
                  </w:rPr>
                </w:pPr>
                <w:r>
                  <w:rPr>
                    <w:sz w:val="22"/>
                    <w:szCs w:val="22"/>
                    <w:lang w:val="en-GB" w:eastAsia="zh-HK"/>
                  </w:rPr>
                  <w:t>Should there be</w:t>
                </w:r>
                <w:r>
                  <w:rPr>
                    <w:sz w:val="22"/>
                    <w:szCs w:val="22"/>
                    <w:lang w:val="en-GB"/>
                  </w:rPr>
                  <w:t xml:space="preserve"> any security </w:t>
                </w:r>
                <w:r>
                  <w:rPr>
                    <w:sz w:val="22"/>
                    <w:szCs w:val="22"/>
                    <w:lang w:val="en-GB" w:eastAsia="zh-HK"/>
                  </w:rPr>
                  <w:t>incidents, they are handled and escalated properly by staff, based on the established reporting channels.</w:t>
                </w:r>
              </w:p>
            </w:tc>
            <w:tc>
              <w:tcPr>
                <w:tcW w:w="2268" w:type="dxa"/>
              </w:tcPr>
              <w:p w14:paraId="28052DD5" w14:textId="77777777" w:rsidR="009C7BC3" w:rsidRDefault="009C7BC3">
                <w:pPr>
                  <w:spacing w:after="60"/>
                  <w:rPr>
                    <w:sz w:val="22"/>
                    <w:szCs w:val="22"/>
                  </w:rPr>
                </w:pPr>
              </w:p>
            </w:tc>
          </w:tr>
          <w:tr w:rsidR="009C7BC3" w14:paraId="3861E826" w14:textId="77777777">
            <w:trPr>
              <w:cantSplit/>
            </w:trPr>
            <w:tc>
              <w:tcPr>
                <w:tcW w:w="1701" w:type="dxa"/>
                <w:vMerge/>
              </w:tcPr>
              <w:p w14:paraId="7033A3C6" w14:textId="77777777" w:rsidR="009C7BC3" w:rsidRDefault="009C7BC3">
                <w:pPr>
                  <w:spacing w:after="60"/>
                  <w:rPr>
                    <w:b/>
                    <w:i/>
                    <w:sz w:val="22"/>
                    <w:szCs w:val="22"/>
                  </w:rPr>
                </w:pPr>
              </w:p>
            </w:tc>
            <w:tc>
              <w:tcPr>
                <w:tcW w:w="3969" w:type="dxa"/>
              </w:tcPr>
              <w:p w14:paraId="081ECD68" w14:textId="77777777" w:rsidR="009C7BC3" w:rsidRDefault="00C1658B">
                <w:pPr>
                  <w:numPr>
                    <w:ilvl w:val="0"/>
                    <w:numId w:val="8"/>
                  </w:numPr>
                  <w:spacing w:after="60"/>
                  <w:rPr>
                    <w:sz w:val="22"/>
                    <w:szCs w:val="22"/>
                    <w:lang w:val="en-GB" w:eastAsia="zh-HK"/>
                  </w:rPr>
                </w:pPr>
                <w:r>
                  <w:rPr>
                    <w:sz w:val="22"/>
                    <w:szCs w:val="22"/>
                    <w:lang w:val="en-GB" w:eastAsia="zh-HK"/>
                  </w:rPr>
                  <w:t>The latest version of the incident monitoring/response procedure is made available to the end users.</w:t>
                </w:r>
              </w:p>
            </w:tc>
            <w:tc>
              <w:tcPr>
                <w:tcW w:w="2268" w:type="dxa"/>
              </w:tcPr>
              <w:p w14:paraId="20BAC69B" w14:textId="77777777" w:rsidR="009C7BC3" w:rsidRDefault="009C7BC3">
                <w:pPr>
                  <w:spacing w:after="60"/>
                  <w:rPr>
                    <w:sz w:val="22"/>
                    <w:szCs w:val="22"/>
                  </w:rPr>
                </w:pPr>
              </w:p>
            </w:tc>
          </w:tr>
          <w:tr w:rsidR="009C7BC3" w14:paraId="5546C2A6" w14:textId="77777777">
            <w:trPr>
              <w:cantSplit/>
            </w:trPr>
            <w:tc>
              <w:tcPr>
                <w:tcW w:w="7938" w:type="dxa"/>
                <w:gridSpan w:val="3"/>
              </w:tcPr>
              <w:p w14:paraId="1F13CA5B" w14:textId="77777777" w:rsidR="009C7BC3" w:rsidRDefault="009C7BC3">
                <w:pPr>
                  <w:spacing w:after="60"/>
                  <w:rPr>
                    <w:sz w:val="22"/>
                    <w:szCs w:val="22"/>
                  </w:rPr>
                </w:pPr>
              </w:p>
            </w:tc>
          </w:tr>
          <w:tr w:rsidR="009C7BC3" w14:paraId="5FC1A85C" w14:textId="77777777">
            <w:trPr>
              <w:cantSplit/>
            </w:trPr>
            <w:tc>
              <w:tcPr>
                <w:tcW w:w="1701" w:type="dxa"/>
                <w:vMerge w:val="restart"/>
              </w:tcPr>
              <w:p w14:paraId="16A63FFC" w14:textId="77777777" w:rsidR="009C7BC3" w:rsidRDefault="00C1658B">
                <w:pPr>
                  <w:spacing w:after="60"/>
                  <w:rPr>
                    <w:b/>
                    <w:i/>
                    <w:sz w:val="22"/>
                    <w:szCs w:val="22"/>
                    <w:lang w:eastAsia="zh-HK"/>
                  </w:rPr>
                </w:pPr>
                <w:r>
                  <w:rPr>
                    <w:b/>
                    <w:i/>
                    <w:sz w:val="22"/>
                    <w:szCs w:val="22"/>
                    <w:lang w:eastAsia="zh-HK"/>
                  </w:rPr>
                  <w:t>IT Security Aspects of Business Continuity Management</w:t>
                </w:r>
              </w:p>
            </w:tc>
            <w:tc>
              <w:tcPr>
                <w:tcW w:w="3969" w:type="dxa"/>
              </w:tcPr>
              <w:p w14:paraId="02F16CAF" w14:textId="77777777" w:rsidR="009C7BC3" w:rsidRDefault="00C1658B">
                <w:pPr>
                  <w:numPr>
                    <w:ilvl w:val="0"/>
                    <w:numId w:val="5"/>
                  </w:numPr>
                  <w:spacing w:after="60"/>
                  <w:rPr>
                    <w:sz w:val="22"/>
                    <w:szCs w:val="22"/>
                  </w:rPr>
                </w:pPr>
                <w:r>
                  <w:rPr>
                    <w:sz w:val="22"/>
                    <w:szCs w:val="22"/>
                  </w:rPr>
                  <w:t>Disaster recovery and emergency response plans are reviewed, drilled and updated according to documented frequency.</w:t>
                </w:r>
              </w:p>
            </w:tc>
            <w:tc>
              <w:tcPr>
                <w:tcW w:w="2268" w:type="dxa"/>
              </w:tcPr>
              <w:p w14:paraId="02E329A7" w14:textId="77777777" w:rsidR="009C7BC3" w:rsidRDefault="009C7BC3">
                <w:pPr>
                  <w:spacing w:after="60"/>
                  <w:rPr>
                    <w:sz w:val="22"/>
                    <w:szCs w:val="22"/>
                  </w:rPr>
                </w:pPr>
              </w:p>
            </w:tc>
          </w:tr>
          <w:tr w:rsidR="009C7BC3" w14:paraId="4A78CEAC" w14:textId="77777777">
            <w:trPr>
              <w:cantSplit/>
            </w:trPr>
            <w:tc>
              <w:tcPr>
                <w:tcW w:w="1701" w:type="dxa"/>
                <w:vMerge/>
              </w:tcPr>
              <w:p w14:paraId="2364C735" w14:textId="77777777" w:rsidR="009C7BC3" w:rsidRDefault="009C7BC3">
                <w:pPr>
                  <w:spacing w:after="60"/>
                  <w:rPr>
                    <w:b/>
                    <w:i/>
                    <w:sz w:val="22"/>
                    <w:szCs w:val="22"/>
                  </w:rPr>
                </w:pPr>
              </w:p>
            </w:tc>
            <w:tc>
              <w:tcPr>
                <w:tcW w:w="3969" w:type="dxa"/>
              </w:tcPr>
              <w:p w14:paraId="6C3AFCC4" w14:textId="77777777" w:rsidR="009C7BC3" w:rsidRDefault="00C1658B">
                <w:pPr>
                  <w:numPr>
                    <w:ilvl w:val="0"/>
                    <w:numId w:val="5"/>
                  </w:numPr>
                  <w:spacing w:after="60"/>
                  <w:rPr>
                    <w:sz w:val="22"/>
                    <w:szCs w:val="22"/>
                  </w:rPr>
                </w:pPr>
                <w:r>
                  <w:rPr>
                    <w:sz w:val="22"/>
                    <w:szCs w:val="22"/>
                  </w:rPr>
                  <w:t>Plans for emergency response and disaster recovery of mission critical information systems are fully documented, regularly tested and tied in with the Business Continuity Plan.</w:t>
                </w:r>
              </w:p>
            </w:tc>
            <w:tc>
              <w:tcPr>
                <w:tcW w:w="2268" w:type="dxa"/>
              </w:tcPr>
              <w:p w14:paraId="2DFFD41B" w14:textId="77777777" w:rsidR="009C7BC3" w:rsidRDefault="009C7BC3">
                <w:pPr>
                  <w:spacing w:after="60"/>
                  <w:rPr>
                    <w:sz w:val="22"/>
                    <w:szCs w:val="22"/>
                  </w:rPr>
                </w:pPr>
              </w:p>
            </w:tc>
          </w:tr>
          <w:tr w:rsidR="009C7BC3" w14:paraId="589DFC62" w14:textId="77777777">
            <w:trPr>
              <w:cantSplit/>
            </w:trPr>
            <w:tc>
              <w:tcPr>
                <w:tcW w:w="1701" w:type="dxa"/>
                <w:vMerge/>
              </w:tcPr>
              <w:p w14:paraId="179D8589" w14:textId="77777777" w:rsidR="009C7BC3" w:rsidRDefault="009C7BC3">
                <w:pPr>
                  <w:spacing w:after="60"/>
                  <w:rPr>
                    <w:b/>
                    <w:i/>
                    <w:sz w:val="22"/>
                    <w:szCs w:val="22"/>
                  </w:rPr>
                </w:pPr>
              </w:p>
            </w:tc>
            <w:tc>
              <w:tcPr>
                <w:tcW w:w="3969" w:type="dxa"/>
              </w:tcPr>
              <w:p w14:paraId="1118A593" w14:textId="77777777" w:rsidR="009C7BC3" w:rsidRDefault="00C1658B">
                <w:pPr>
                  <w:numPr>
                    <w:ilvl w:val="0"/>
                    <w:numId w:val="5"/>
                  </w:numPr>
                  <w:spacing w:after="60"/>
                  <w:rPr>
                    <w:sz w:val="22"/>
                    <w:szCs w:val="22"/>
                  </w:rPr>
                </w:pPr>
                <w:r>
                  <w:rPr>
                    <w:sz w:val="22"/>
                    <w:szCs w:val="22"/>
                  </w:rPr>
                  <w:t>There is adequate resilience to meet the availability requirements of IT services and facilities.</w:t>
                </w:r>
              </w:p>
            </w:tc>
            <w:tc>
              <w:tcPr>
                <w:tcW w:w="2268" w:type="dxa"/>
              </w:tcPr>
              <w:p w14:paraId="7994B2D8" w14:textId="77777777" w:rsidR="009C7BC3" w:rsidRDefault="009C7BC3">
                <w:pPr>
                  <w:spacing w:after="60"/>
                  <w:rPr>
                    <w:sz w:val="22"/>
                    <w:szCs w:val="22"/>
                  </w:rPr>
                </w:pPr>
              </w:p>
            </w:tc>
          </w:tr>
          <w:tr w:rsidR="009C7BC3" w14:paraId="458B61B9" w14:textId="77777777">
            <w:trPr>
              <w:cantSplit/>
            </w:trPr>
            <w:tc>
              <w:tcPr>
                <w:tcW w:w="7938" w:type="dxa"/>
                <w:gridSpan w:val="3"/>
              </w:tcPr>
              <w:p w14:paraId="3FE81571" w14:textId="77777777" w:rsidR="009C7BC3" w:rsidRDefault="009C7BC3">
                <w:pPr>
                  <w:spacing w:after="60"/>
                  <w:rPr>
                    <w:sz w:val="22"/>
                    <w:szCs w:val="22"/>
                  </w:rPr>
                </w:pPr>
              </w:p>
            </w:tc>
          </w:tr>
          <w:tr w:rsidR="009C7BC3" w14:paraId="3AC4CA9E" w14:textId="77777777">
            <w:trPr>
              <w:cantSplit/>
            </w:trPr>
            <w:tc>
              <w:tcPr>
                <w:tcW w:w="1701" w:type="dxa"/>
                <w:vMerge w:val="restart"/>
              </w:tcPr>
              <w:p w14:paraId="0F30CF9A" w14:textId="77777777" w:rsidR="009C7BC3" w:rsidRDefault="00C1658B">
                <w:pPr>
                  <w:spacing w:after="60"/>
                  <w:rPr>
                    <w:b/>
                    <w:i/>
                    <w:sz w:val="22"/>
                    <w:szCs w:val="22"/>
                    <w:lang w:eastAsia="zh-HK"/>
                  </w:rPr>
                </w:pPr>
                <w:r>
                  <w:rPr>
                    <w:b/>
                    <w:i/>
                    <w:sz w:val="22"/>
                    <w:szCs w:val="22"/>
                    <w:lang w:eastAsia="zh-HK"/>
                  </w:rPr>
                  <w:t>Compliance</w:t>
                </w:r>
              </w:p>
            </w:tc>
            <w:tc>
              <w:tcPr>
                <w:tcW w:w="3969" w:type="dxa"/>
              </w:tcPr>
              <w:p w14:paraId="5E98EECE" w14:textId="2E1DD6CE" w:rsidR="009C7BC3" w:rsidRDefault="00E12554" w:rsidP="00E12554">
                <w:pPr>
                  <w:numPr>
                    <w:ilvl w:val="0"/>
                    <w:numId w:val="5"/>
                  </w:numPr>
                  <w:spacing w:after="60"/>
                  <w:rPr>
                    <w:sz w:val="22"/>
                    <w:szCs w:val="22"/>
                  </w:rPr>
                </w:pPr>
                <w:r w:rsidRPr="00E12554">
                  <w:rPr>
                    <w:sz w:val="22"/>
                    <w:szCs w:val="22"/>
                  </w:rPr>
                  <w:t>Security policy should require that periodic security risk assessment and audit is performed.</w:t>
                </w:r>
              </w:p>
            </w:tc>
            <w:tc>
              <w:tcPr>
                <w:tcW w:w="2268" w:type="dxa"/>
              </w:tcPr>
              <w:p w14:paraId="2C0E46F4" w14:textId="77777777" w:rsidR="009C7BC3" w:rsidRDefault="009C7BC3">
                <w:pPr>
                  <w:spacing w:after="60"/>
                  <w:rPr>
                    <w:sz w:val="22"/>
                    <w:szCs w:val="22"/>
                  </w:rPr>
                </w:pPr>
              </w:p>
            </w:tc>
          </w:tr>
          <w:tr w:rsidR="009C7BC3" w14:paraId="58C6E4DA" w14:textId="77777777">
            <w:trPr>
              <w:cantSplit/>
            </w:trPr>
            <w:tc>
              <w:tcPr>
                <w:tcW w:w="1701" w:type="dxa"/>
                <w:vMerge/>
              </w:tcPr>
              <w:p w14:paraId="2A9DF048" w14:textId="77777777" w:rsidR="009C7BC3" w:rsidRDefault="009C7BC3">
                <w:pPr>
                  <w:spacing w:after="60"/>
                  <w:rPr>
                    <w:b/>
                    <w:i/>
                    <w:sz w:val="22"/>
                    <w:szCs w:val="22"/>
                  </w:rPr>
                </w:pPr>
              </w:p>
            </w:tc>
            <w:tc>
              <w:tcPr>
                <w:tcW w:w="3969" w:type="dxa"/>
              </w:tcPr>
              <w:p w14:paraId="0817CEAE" w14:textId="77777777" w:rsidR="009C7BC3" w:rsidRDefault="00C1658B">
                <w:pPr>
                  <w:numPr>
                    <w:ilvl w:val="0"/>
                    <w:numId w:val="5"/>
                  </w:numPr>
                  <w:spacing w:after="60"/>
                  <w:rPr>
                    <w:sz w:val="22"/>
                    <w:szCs w:val="22"/>
                  </w:rPr>
                </w:pPr>
                <w:r>
                  <w:rPr>
                    <w:sz w:val="22"/>
                    <w:szCs w:val="22"/>
                  </w:rPr>
                  <w:t>The recommendations from last security risk assessment and audit are followed up.</w:t>
                </w:r>
              </w:p>
            </w:tc>
            <w:tc>
              <w:tcPr>
                <w:tcW w:w="2268" w:type="dxa"/>
              </w:tcPr>
              <w:p w14:paraId="1460987E" w14:textId="77777777" w:rsidR="009C7BC3" w:rsidRDefault="009C7BC3">
                <w:pPr>
                  <w:spacing w:after="60"/>
                  <w:rPr>
                    <w:sz w:val="22"/>
                    <w:szCs w:val="22"/>
                  </w:rPr>
                </w:pPr>
              </w:p>
            </w:tc>
          </w:tr>
          <w:tr w:rsidR="009C7BC3" w14:paraId="071FA12F" w14:textId="77777777">
            <w:trPr>
              <w:cantSplit/>
            </w:trPr>
            <w:tc>
              <w:tcPr>
                <w:tcW w:w="1701" w:type="dxa"/>
                <w:vMerge/>
              </w:tcPr>
              <w:p w14:paraId="6146592F" w14:textId="77777777" w:rsidR="009C7BC3" w:rsidRDefault="009C7BC3">
                <w:pPr>
                  <w:spacing w:after="60"/>
                  <w:rPr>
                    <w:b/>
                    <w:i/>
                    <w:sz w:val="22"/>
                    <w:szCs w:val="22"/>
                  </w:rPr>
                </w:pPr>
              </w:p>
            </w:tc>
            <w:tc>
              <w:tcPr>
                <w:tcW w:w="3969" w:type="dxa"/>
              </w:tcPr>
              <w:p w14:paraId="62D83FAE" w14:textId="77777777" w:rsidR="009C7BC3" w:rsidRDefault="00C1658B">
                <w:pPr>
                  <w:numPr>
                    <w:ilvl w:val="0"/>
                    <w:numId w:val="5"/>
                  </w:numPr>
                  <w:spacing w:after="60"/>
                  <w:rPr>
                    <w:sz w:val="22"/>
                    <w:szCs w:val="22"/>
                  </w:rPr>
                </w:pPr>
                <w:r>
                  <w:rPr>
                    <w:sz w:val="22"/>
                    <w:szCs w:val="22"/>
                  </w:rPr>
                  <w:t>All relevant statutory, regulatory and contractual requirements to the system operation are identified and documented.</w:t>
                </w:r>
              </w:p>
            </w:tc>
            <w:tc>
              <w:tcPr>
                <w:tcW w:w="2268" w:type="dxa"/>
              </w:tcPr>
              <w:p w14:paraId="1D0FEDB9" w14:textId="77777777" w:rsidR="009C7BC3" w:rsidRDefault="009C7BC3">
                <w:pPr>
                  <w:spacing w:after="60"/>
                  <w:rPr>
                    <w:sz w:val="22"/>
                    <w:szCs w:val="22"/>
                  </w:rPr>
                </w:pPr>
              </w:p>
            </w:tc>
          </w:tr>
          <w:tr w:rsidR="009C7BC3" w14:paraId="15CE9C11" w14:textId="77777777">
            <w:trPr>
              <w:cantSplit/>
            </w:trPr>
            <w:tc>
              <w:tcPr>
                <w:tcW w:w="1701" w:type="dxa"/>
                <w:vMerge/>
              </w:tcPr>
              <w:p w14:paraId="63774CC8" w14:textId="77777777" w:rsidR="009C7BC3" w:rsidRDefault="009C7BC3">
                <w:pPr>
                  <w:spacing w:after="60"/>
                  <w:rPr>
                    <w:b/>
                    <w:i/>
                    <w:sz w:val="22"/>
                    <w:szCs w:val="22"/>
                  </w:rPr>
                </w:pPr>
              </w:p>
            </w:tc>
            <w:tc>
              <w:tcPr>
                <w:tcW w:w="3969" w:type="dxa"/>
              </w:tcPr>
              <w:p w14:paraId="72C98426" w14:textId="77777777" w:rsidR="009C7BC3" w:rsidRDefault="00C1658B">
                <w:pPr>
                  <w:numPr>
                    <w:ilvl w:val="0"/>
                    <w:numId w:val="5"/>
                  </w:numPr>
                  <w:spacing w:after="60"/>
                  <w:rPr>
                    <w:sz w:val="22"/>
                    <w:szCs w:val="22"/>
                  </w:rPr>
                </w:pPr>
                <w:r>
                  <w:rPr>
                    <w:sz w:val="22"/>
                    <w:szCs w:val="22"/>
                  </w:rPr>
                  <w:t>Records to evidence compliance with security requirements and support audits of effective implementation of corresponding security measures are kept.</w:t>
                </w:r>
              </w:p>
            </w:tc>
            <w:tc>
              <w:tcPr>
                <w:tcW w:w="2268" w:type="dxa"/>
              </w:tcPr>
              <w:p w14:paraId="37DF8A6F" w14:textId="77777777" w:rsidR="009C7BC3" w:rsidRDefault="009C7BC3">
                <w:pPr>
                  <w:spacing w:after="60"/>
                  <w:rPr>
                    <w:sz w:val="22"/>
                    <w:szCs w:val="22"/>
                  </w:rPr>
                </w:pPr>
              </w:p>
            </w:tc>
          </w:tr>
          <w:tr w:rsidR="009C7BC3" w14:paraId="204EC6A8" w14:textId="77777777">
            <w:trPr>
              <w:cantSplit/>
            </w:trPr>
            <w:tc>
              <w:tcPr>
                <w:tcW w:w="1701" w:type="dxa"/>
                <w:vMerge/>
              </w:tcPr>
              <w:p w14:paraId="3246068D" w14:textId="77777777" w:rsidR="009C7BC3" w:rsidRDefault="009C7BC3">
                <w:pPr>
                  <w:spacing w:after="60"/>
                  <w:rPr>
                    <w:b/>
                    <w:i/>
                    <w:sz w:val="22"/>
                    <w:szCs w:val="22"/>
                  </w:rPr>
                </w:pPr>
              </w:p>
            </w:tc>
            <w:tc>
              <w:tcPr>
                <w:tcW w:w="3969" w:type="dxa"/>
              </w:tcPr>
              <w:p w14:paraId="437628E9" w14:textId="77777777" w:rsidR="009C7BC3" w:rsidRDefault="00C1658B">
                <w:pPr>
                  <w:numPr>
                    <w:ilvl w:val="0"/>
                    <w:numId w:val="5"/>
                  </w:numPr>
                  <w:spacing w:after="60"/>
                  <w:rPr>
                    <w:sz w:val="22"/>
                    <w:szCs w:val="22"/>
                  </w:rPr>
                </w:pPr>
                <w:r>
                  <w:rPr>
                    <w:sz w:val="22"/>
                    <w:szCs w:val="22"/>
                  </w:rPr>
                  <w:t>Selection of auditors and conduct of audits are objective and impartial.</w:t>
                </w:r>
              </w:p>
            </w:tc>
            <w:tc>
              <w:tcPr>
                <w:tcW w:w="2268" w:type="dxa"/>
              </w:tcPr>
              <w:p w14:paraId="270C5CBF" w14:textId="77777777" w:rsidR="009C7BC3" w:rsidRDefault="009C7BC3">
                <w:pPr>
                  <w:spacing w:after="60"/>
                  <w:rPr>
                    <w:sz w:val="22"/>
                    <w:szCs w:val="22"/>
                  </w:rPr>
                </w:pPr>
              </w:p>
            </w:tc>
          </w:tr>
          <w:tr w:rsidR="009C7BC3" w14:paraId="62E08A7F" w14:textId="77777777">
            <w:trPr>
              <w:cantSplit/>
            </w:trPr>
            <w:tc>
              <w:tcPr>
                <w:tcW w:w="1701" w:type="dxa"/>
                <w:vMerge/>
              </w:tcPr>
              <w:p w14:paraId="0927E883" w14:textId="77777777" w:rsidR="009C7BC3" w:rsidRDefault="009C7BC3">
                <w:pPr>
                  <w:spacing w:after="60"/>
                  <w:rPr>
                    <w:b/>
                    <w:i/>
                    <w:sz w:val="22"/>
                    <w:szCs w:val="22"/>
                  </w:rPr>
                </w:pPr>
              </w:p>
            </w:tc>
            <w:tc>
              <w:tcPr>
                <w:tcW w:w="3969" w:type="dxa"/>
              </w:tcPr>
              <w:p w14:paraId="5B0F9605" w14:textId="77777777" w:rsidR="009C7BC3" w:rsidRDefault="00C1658B">
                <w:pPr>
                  <w:numPr>
                    <w:ilvl w:val="0"/>
                    <w:numId w:val="5"/>
                  </w:numPr>
                  <w:spacing w:after="60"/>
                  <w:rPr>
                    <w:sz w:val="22"/>
                    <w:szCs w:val="22"/>
                  </w:rPr>
                </w:pPr>
                <w:r>
                  <w:rPr>
                    <w:sz w:val="22"/>
                    <w:szCs w:val="22"/>
                  </w:rPr>
                  <w:t>Use of software and program for security risk assessment or audit is restricted and controlled.</w:t>
                </w:r>
              </w:p>
            </w:tc>
            <w:tc>
              <w:tcPr>
                <w:tcW w:w="2268" w:type="dxa"/>
              </w:tcPr>
              <w:p w14:paraId="7FFB3300" w14:textId="77777777" w:rsidR="009C7BC3" w:rsidRDefault="009C7BC3">
                <w:pPr>
                  <w:spacing w:after="60"/>
                  <w:rPr>
                    <w:sz w:val="22"/>
                    <w:szCs w:val="22"/>
                  </w:rPr>
                </w:pPr>
              </w:p>
            </w:tc>
          </w:tr>
          <w:tr w:rsidR="00E12554" w14:paraId="1082A3B7" w14:textId="77777777">
            <w:trPr>
              <w:cantSplit/>
            </w:trPr>
            <w:tc>
              <w:tcPr>
                <w:tcW w:w="1701" w:type="dxa"/>
              </w:tcPr>
              <w:p w14:paraId="4C4C85F9" w14:textId="77777777" w:rsidR="00E12554" w:rsidRDefault="00E12554">
                <w:pPr>
                  <w:spacing w:after="60"/>
                  <w:rPr>
                    <w:b/>
                    <w:i/>
                    <w:sz w:val="22"/>
                    <w:szCs w:val="22"/>
                  </w:rPr>
                </w:pPr>
              </w:p>
            </w:tc>
            <w:tc>
              <w:tcPr>
                <w:tcW w:w="3969" w:type="dxa"/>
              </w:tcPr>
              <w:p w14:paraId="2EBC8BA2" w14:textId="06A0CD1C" w:rsidR="00E12554" w:rsidRDefault="00E12554" w:rsidP="00E12554">
                <w:pPr>
                  <w:numPr>
                    <w:ilvl w:val="0"/>
                    <w:numId w:val="5"/>
                  </w:numPr>
                  <w:spacing w:after="60"/>
                  <w:rPr>
                    <w:sz w:val="22"/>
                    <w:szCs w:val="22"/>
                  </w:rPr>
                </w:pPr>
                <w:r w:rsidRPr="00E12554">
                  <w:rPr>
                    <w:sz w:val="22"/>
                    <w:szCs w:val="22"/>
                  </w:rPr>
                  <w:t>Appropriate security measures are implemented throughout the whole data lifecycle for information system that involves personal data.</w:t>
                </w:r>
              </w:p>
            </w:tc>
            <w:tc>
              <w:tcPr>
                <w:tcW w:w="2268" w:type="dxa"/>
              </w:tcPr>
              <w:p w14:paraId="12458817" w14:textId="77777777" w:rsidR="00E12554" w:rsidRDefault="00E12554">
                <w:pPr>
                  <w:spacing w:after="60"/>
                  <w:rPr>
                    <w:sz w:val="22"/>
                    <w:szCs w:val="22"/>
                  </w:rPr>
                </w:pPr>
              </w:p>
            </w:tc>
          </w:tr>
        </w:tbl>
        <w:p w14:paraId="5B2E21F2" w14:textId="77777777" w:rsidR="009C7BC3" w:rsidRDefault="009C7BC3">
          <w:pPr>
            <w:ind w:leftChars="472" w:left="1133"/>
            <w:jc w:val="both"/>
          </w:pPr>
        </w:p>
        <w:p w14:paraId="13D92BC4" w14:textId="77777777" w:rsidR="009C7BC3" w:rsidRDefault="009C7BC3">
          <w:pPr>
            <w:jc w:val="both"/>
          </w:pPr>
        </w:p>
        <w:p w14:paraId="0D70B26E" w14:textId="77777777" w:rsidR="009C7BC3" w:rsidRDefault="009C7BC3">
          <w:pPr>
            <w:ind w:leftChars="283" w:left="679"/>
            <w:jc w:val="both"/>
          </w:pPr>
        </w:p>
        <w:p w14:paraId="3779F097" w14:textId="77777777" w:rsidR="009C7BC3" w:rsidRDefault="009C7BC3">
          <w:pPr>
            <w:ind w:leftChars="283" w:left="679"/>
            <w:jc w:val="both"/>
          </w:pPr>
        </w:p>
        <w:p w14:paraId="5C0FA765" w14:textId="77777777" w:rsidR="009C7BC3" w:rsidRDefault="009C7BC3"/>
        <w:p w14:paraId="6C174372" w14:textId="77777777" w:rsidR="00C1658B" w:rsidRDefault="00C1658B">
          <w:pPr>
            <w:rPr>
              <w:rFonts w:ascii="Arial" w:hAnsi="Arial" w:cs="Arial"/>
              <w:b/>
              <w:bCs/>
              <w:lang w:val="en-GB"/>
            </w:rPr>
          </w:pPr>
          <w:r>
            <w:rPr>
              <w:rFonts w:eastAsiaTheme="minorEastAsia"/>
              <w:b/>
              <w:color w:val="FFC000"/>
              <w:kern w:val="28"/>
              <w:sz w:val="28"/>
            </w:rPr>
            <w:br w:type="page"/>
          </w:r>
        </w:p>
      </w:sdtContent>
    </w:sdt>
    <w:p w14:paraId="5F95C606" w14:textId="47451F29" w:rsidR="009C7BC3" w:rsidRDefault="00C1658B" w:rsidP="00C1658B">
      <w:pPr>
        <w:jc w:val="center"/>
        <w:rPr>
          <w:rFonts w:ascii="Arial" w:hAnsi="Arial" w:cs="Arial"/>
          <w:i/>
          <w:sz w:val="20"/>
          <w:szCs w:val="20"/>
          <w:lang w:val="en-GB" w:eastAsia="zh-HK"/>
        </w:rPr>
      </w:pPr>
      <w:r>
        <w:rPr>
          <w:rFonts w:ascii="Arial" w:hAnsi="Arial" w:cs="Arial"/>
          <w:i/>
          <w:sz w:val="20"/>
          <w:szCs w:val="20"/>
          <w:lang w:val="en-GB" w:eastAsia="zh-HK"/>
        </w:rPr>
        <w:t>&lt;&lt; END &gt;&gt;</w:t>
      </w:r>
    </w:p>
    <w:sectPr w:rsidR="009C7BC3">
      <w:pgSz w:w="11907" w:h="16840"/>
      <w:pgMar w:top="1238" w:right="1411" w:bottom="1238" w:left="1411" w:header="677"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F8D42" w14:textId="77777777" w:rsidR="00911B71" w:rsidRDefault="00911B71">
      <w:r>
        <w:separator/>
      </w:r>
    </w:p>
  </w:endnote>
  <w:endnote w:type="continuationSeparator" w:id="0">
    <w:p w14:paraId="63E9A4F6" w14:textId="77777777" w:rsidR="00911B71" w:rsidRDefault="0091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Futura Bk">
    <w:altName w:val="Arial"/>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948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390"/>
      <w:gridCol w:w="3089"/>
    </w:tblGrid>
    <w:tr w:rsidR="00E154C0" w14:paraId="1C5FCB32" w14:textId="77777777">
      <w:trPr>
        <w:trHeight w:val="533"/>
      </w:trPr>
      <w:tc>
        <w:tcPr>
          <w:tcW w:w="3005" w:type="dxa"/>
          <w:vAlign w:val="center"/>
        </w:tcPr>
        <w:p w14:paraId="58F3F793" w14:textId="77777777" w:rsidR="00E154C0" w:rsidRDefault="00E154C0">
          <w:pPr>
            <w:pStyle w:val="ac"/>
            <w:pBdr>
              <w:top w:val="none" w:sz="0" w:space="0" w:color="auto"/>
            </w:pBdr>
            <w:tabs>
              <w:tab w:val="clear" w:pos="4536"/>
              <w:tab w:val="clear" w:pos="9072"/>
              <w:tab w:val="center" w:pos="4500"/>
              <w:tab w:val="right" w:pos="8931"/>
            </w:tabs>
            <w:jc w:val="left"/>
            <w:rPr>
              <w:rFonts w:ascii="Arial" w:hAnsi="Arial" w:cs="Arial"/>
              <w:lang w:eastAsia="zh-HK"/>
            </w:rPr>
          </w:pPr>
          <w:r>
            <w:rPr>
              <w:rFonts w:ascii="Arial" w:hAnsi="Arial" w:cs="Arial"/>
              <w:lang w:eastAsia="zh-HK"/>
            </w:rPr>
            <w:t>General Control Checklist</w:t>
          </w:r>
        </w:p>
      </w:tc>
      <w:tc>
        <w:tcPr>
          <w:tcW w:w="3390" w:type="dxa"/>
          <w:vAlign w:val="center"/>
        </w:tcPr>
        <w:p w14:paraId="226D9B1F" w14:textId="271664F2" w:rsidR="00E154C0" w:rsidRDefault="00E154C0">
          <w:pPr>
            <w:pStyle w:val="ac"/>
            <w:pBdr>
              <w:top w:val="none" w:sz="0" w:space="0" w:color="auto"/>
            </w:pBdr>
            <w:tabs>
              <w:tab w:val="clear" w:pos="4536"/>
              <w:tab w:val="clear" w:pos="9072"/>
              <w:tab w:val="center" w:pos="4500"/>
              <w:tab w:val="right" w:pos="8931"/>
            </w:tabs>
            <w:rPr>
              <w:rFonts w:ascii="Arial" w:hAnsi="Arial" w:cs="Arial"/>
              <w:lang w:eastAsia="zh-HK"/>
            </w:rPr>
          </w:pPr>
        </w:p>
      </w:tc>
      <w:tc>
        <w:tcPr>
          <w:tcW w:w="3089" w:type="dxa"/>
          <w:vAlign w:val="center"/>
        </w:tcPr>
        <w:p w14:paraId="61E4AA22" w14:textId="076079A8" w:rsidR="00E154C0" w:rsidRDefault="00E154C0">
          <w:pPr>
            <w:pStyle w:val="ac"/>
            <w:pBdr>
              <w:top w:val="none" w:sz="0" w:space="0" w:color="auto"/>
            </w:pBdr>
            <w:tabs>
              <w:tab w:val="clear" w:pos="4536"/>
              <w:tab w:val="clear" w:pos="9072"/>
              <w:tab w:val="center" w:pos="4500"/>
              <w:tab w:val="right" w:pos="8931"/>
            </w:tabs>
            <w:jc w:val="right"/>
            <w:rPr>
              <w:rFonts w:ascii="Arial" w:hAnsi="Arial" w:cs="Arial"/>
              <w:lang w:eastAsia="zh-HK"/>
            </w:rPr>
          </w:pPr>
          <w:r>
            <w:rPr>
              <w:rFonts w:ascii="Arial" w:hAnsi="Arial" w:cs="Arial"/>
            </w:rPr>
            <w:t xml:space="preserve">Page </w:t>
          </w:r>
          <w:r>
            <w:rPr>
              <w:rStyle w:val="af2"/>
              <w:rFonts w:cs="Arial"/>
            </w:rPr>
            <w:fldChar w:fldCharType="begin"/>
          </w:r>
          <w:r>
            <w:rPr>
              <w:rStyle w:val="af2"/>
              <w:rFonts w:cs="Arial"/>
            </w:rPr>
            <w:instrText xml:space="preserve"> PAGE </w:instrText>
          </w:r>
          <w:r>
            <w:rPr>
              <w:rStyle w:val="af2"/>
              <w:rFonts w:cs="Arial"/>
            </w:rPr>
            <w:fldChar w:fldCharType="separate"/>
          </w:r>
          <w:r w:rsidR="009571A1">
            <w:rPr>
              <w:rStyle w:val="af2"/>
              <w:rFonts w:cs="Arial"/>
              <w:noProof/>
            </w:rPr>
            <w:t>18</w:t>
          </w:r>
          <w:r>
            <w:rPr>
              <w:rStyle w:val="af2"/>
              <w:rFonts w:cs="Arial"/>
            </w:rPr>
            <w:fldChar w:fldCharType="end"/>
          </w:r>
        </w:p>
      </w:tc>
    </w:tr>
  </w:tbl>
  <w:p w14:paraId="220305C6" w14:textId="77777777" w:rsidR="00E154C0" w:rsidRDefault="00E154C0">
    <w:pPr>
      <w:pStyle w:val="ac"/>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2779" w14:textId="77777777" w:rsidR="00E154C0" w:rsidRDefault="00E154C0">
    <w:pPr>
      <w:pStyle w:val="ac"/>
      <w:jc w:val="left"/>
    </w:pPr>
    <w:r>
      <w:tab/>
    </w:r>
    <w:r>
      <w:rPr>
        <w:b/>
      </w:rPr>
      <w:tab/>
    </w:r>
    <w:r>
      <w:t xml:space="preserve">Page </w:t>
    </w:r>
    <w:r>
      <w:rPr>
        <w:rStyle w:val="af2"/>
      </w:rPr>
      <w:fldChar w:fldCharType="begin"/>
    </w:r>
    <w:r>
      <w:rPr>
        <w:rStyle w:val="af2"/>
      </w:rPr>
      <w:instrText xml:space="preserve"> PAGE </w:instrText>
    </w:r>
    <w:r>
      <w:rPr>
        <w:rStyle w:val="af2"/>
      </w:rPr>
      <w:fldChar w:fldCharType="separate"/>
    </w:r>
    <w:r>
      <w:rPr>
        <w:rStyle w:val="af2"/>
      </w:rPr>
      <w:t>1</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D5B69" w14:textId="77777777" w:rsidR="00911B71" w:rsidRDefault="00911B71">
      <w:r>
        <w:separator/>
      </w:r>
    </w:p>
  </w:footnote>
  <w:footnote w:type="continuationSeparator" w:id="0">
    <w:p w14:paraId="4F6CD971" w14:textId="77777777" w:rsidR="00911B71" w:rsidRDefault="0091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36CE" w14:textId="77777777" w:rsidR="00E154C0" w:rsidRDefault="00E154C0">
    <w:pPr>
      <w:pStyle w:val="a3"/>
      <w:rPr>
        <w:rFonts w:ascii="Arial" w:hAnsi="Arial" w:cs="Arial"/>
      </w:rPr>
    </w:pPr>
    <w:r>
      <w:rPr>
        <w:rFonts w:ascii="Arial" w:hAnsi="Arial" w:cs="Arial"/>
        <w:bCs/>
        <w:lang w:val="en-US"/>
      </w:rPr>
      <w:t>[RESTRICTED]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FECC" w14:textId="77777777" w:rsidR="00E154C0" w:rsidRDefault="00E15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38D"/>
    <w:multiLevelType w:val="singleLevel"/>
    <w:tmpl w:val="002A738D"/>
    <w:lvl w:ilvl="0">
      <w:start w:val="2575"/>
      <w:numFmt w:val="bullet"/>
      <w:lvlText w:val=""/>
      <w:lvlJc w:val="left"/>
      <w:pPr>
        <w:tabs>
          <w:tab w:val="left" w:pos="360"/>
        </w:tabs>
        <w:ind w:left="360" w:hanging="360"/>
      </w:pPr>
      <w:rPr>
        <w:rFonts w:ascii="Symbol" w:eastAsia="新細明體" w:hAnsi="Symbol" w:hint="default"/>
      </w:rPr>
    </w:lvl>
  </w:abstractNum>
  <w:abstractNum w:abstractNumId="1" w15:restartNumberingAfterBreak="0">
    <w:nsid w:val="06C27FE0"/>
    <w:multiLevelType w:val="multilevel"/>
    <w:tmpl w:val="06C27FE0"/>
    <w:lvl w:ilvl="0">
      <w:start w:val="1"/>
      <w:numFmt w:val="lowerLetter"/>
      <w:pStyle w:val="PublicationDate"/>
      <w:lvlText w:val="%1)"/>
      <w:lvlJc w:val="left"/>
      <w:pPr>
        <w:ind w:left="1380" w:hanging="480"/>
      </w:pPr>
      <w:rPr>
        <w:rFonts w:hint="eastAsia"/>
      </w:r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 w15:restartNumberingAfterBreak="0">
    <w:nsid w:val="199B7B45"/>
    <w:multiLevelType w:val="singleLevel"/>
    <w:tmpl w:val="199B7B45"/>
    <w:lvl w:ilvl="0">
      <w:start w:val="2575"/>
      <w:numFmt w:val="bullet"/>
      <w:lvlText w:val=""/>
      <w:lvlJc w:val="left"/>
      <w:pPr>
        <w:tabs>
          <w:tab w:val="left" w:pos="360"/>
        </w:tabs>
        <w:ind w:left="360" w:hanging="360"/>
      </w:pPr>
      <w:rPr>
        <w:rFonts w:ascii="Symbol" w:eastAsia="新細明體" w:hAnsi="Symbol" w:hint="default"/>
      </w:rPr>
    </w:lvl>
  </w:abstractNum>
  <w:abstractNum w:abstractNumId="3" w15:restartNumberingAfterBreak="0">
    <w:nsid w:val="1CF75D74"/>
    <w:multiLevelType w:val="singleLevel"/>
    <w:tmpl w:val="1CF75D74"/>
    <w:lvl w:ilvl="0">
      <w:start w:val="2575"/>
      <w:numFmt w:val="bullet"/>
      <w:lvlText w:val=""/>
      <w:lvlJc w:val="left"/>
      <w:pPr>
        <w:tabs>
          <w:tab w:val="left" w:pos="360"/>
        </w:tabs>
        <w:ind w:left="360" w:hanging="360"/>
      </w:pPr>
      <w:rPr>
        <w:rFonts w:ascii="Symbol" w:eastAsia="新細明體" w:hAnsi="Symbol" w:hint="default"/>
      </w:rPr>
    </w:lvl>
  </w:abstractNum>
  <w:abstractNum w:abstractNumId="4" w15:restartNumberingAfterBreak="0">
    <w:nsid w:val="235D5383"/>
    <w:multiLevelType w:val="multilevel"/>
    <w:tmpl w:val="235D5383"/>
    <w:lvl w:ilvl="0">
      <w:start w:val="1"/>
      <w:numFmt w:val="decimal"/>
      <w:pStyle w:val="1"/>
      <w:lvlText w:val="%1."/>
      <w:lvlJc w:val="left"/>
      <w:pPr>
        <w:tabs>
          <w:tab w:val="left" w:pos="1080"/>
        </w:tabs>
        <w:ind w:left="1080" w:hanging="1080"/>
      </w:pPr>
      <w:rPr>
        <w:rFonts w:hint="default"/>
      </w:rPr>
    </w:lvl>
    <w:lvl w:ilvl="1">
      <w:start w:val="1"/>
      <w:numFmt w:val="decimal"/>
      <w:pStyle w:val="2"/>
      <w:lvlText w:val="%1.%2."/>
      <w:lvlJc w:val="left"/>
      <w:pPr>
        <w:tabs>
          <w:tab w:val="left" w:pos="1080"/>
        </w:tabs>
        <w:ind w:left="1080" w:hanging="1080"/>
      </w:pPr>
      <w:rPr>
        <w:rFonts w:hint="default"/>
      </w:rPr>
    </w:lvl>
    <w:lvl w:ilvl="2">
      <w:start w:val="1"/>
      <w:numFmt w:val="decimal"/>
      <w:pStyle w:val="3"/>
      <w:lvlText w:val="%1.%2.%3"/>
      <w:lvlJc w:val="left"/>
      <w:pPr>
        <w:tabs>
          <w:tab w:val="left" w:pos="1080"/>
        </w:tabs>
        <w:ind w:left="1080" w:hanging="1080"/>
      </w:pPr>
      <w:rPr>
        <w:rFonts w:hint="default"/>
      </w:rPr>
    </w:lvl>
    <w:lvl w:ilvl="3">
      <w:start w:val="1"/>
      <w:numFmt w:val="decimal"/>
      <w:pStyle w:val="4"/>
      <w:lvlText w:val="%1.%2.%3.%4"/>
      <w:lvlJc w:val="left"/>
      <w:pPr>
        <w:tabs>
          <w:tab w:val="left" w:pos="1080"/>
        </w:tabs>
        <w:ind w:left="1080" w:hanging="1080"/>
      </w:pPr>
      <w:rPr>
        <w:rFonts w:hint="default"/>
      </w:rPr>
    </w:lvl>
    <w:lvl w:ilvl="4">
      <w:start w:val="1"/>
      <w:numFmt w:val="decimal"/>
      <w:lvlText w:val="%1.%2.%3.%4.%5"/>
      <w:lvlJc w:val="left"/>
      <w:pPr>
        <w:tabs>
          <w:tab w:val="left" w:pos="2160"/>
        </w:tabs>
        <w:ind w:left="1440" w:hanging="360"/>
      </w:pPr>
      <w:rPr>
        <w:rFonts w:hint="default"/>
      </w:rPr>
    </w:lvl>
    <w:lvl w:ilvl="5">
      <w:start w:val="1"/>
      <w:numFmt w:val="decimal"/>
      <w:lvlRestart w:val="0"/>
      <w:pStyle w:val="6"/>
      <w:lvlText w:val="%1.%2.%3.%4.%5.%6"/>
      <w:lvlJc w:val="left"/>
      <w:pPr>
        <w:tabs>
          <w:tab w:val="left" w:pos="1440"/>
        </w:tabs>
        <w:ind w:left="1440" w:hanging="1440"/>
      </w:pPr>
      <w:rPr>
        <w:rFonts w:hint="default"/>
      </w:rPr>
    </w:lvl>
    <w:lvl w:ilvl="6">
      <w:start w:val="1"/>
      <w:numFmt w:val="decimal"/>
      <w:lvlRestart w:val="0"/>
      <w:pStyle w:val="7"/>
      <w:lvlText w:val="%1.%2.%3.%4.%5.%6.%7"/>
      <w:lvlJc w:val="left"/>
      <w:pPr>
        <w:tabs>
          <w:tab w:val="left" w:pos="1440"/>
        </w:tabs>
        <w:ind w:left="1440" w:hanging="1440"/>
      </w:pPr>
      <w:rPr>
        <w:rFonts w:hint="default"/>
      </w:rPr>
    </w:lvl>
    <w:lvl w:ilvl="7">
      <w:start w:val="1"/>
      <w:numFmt w:val="decimal"/>
      <w:lvlRestart w:val="0"/>
      <w:pStyle w:val="8"/>
      <w:lvlText w:val="%1.%2.%3.%4.%5.%6.%7.%8"/>
      <w:lvlJc w:val="left"/>
      <w:pPr>
        <w:tabs>
          <w:tab w:val="left" w:pos="1800"/>
        </w:tabs>
        <w:ind w:left="1440" w:hanging="1440"/>
      </w:pPr>
      <w:rPr>
        <w:rFonts w:hint="default"/>
      </w:rPr>
    </w:lvl>
    <w:lvl w:ilvl="8">
      <w:start w:val="1"/>
      <w:numFmt w:val="decimal"/>
      <w:lvlRestart w:val="0"/>
      <w:pStyle w:val="9"/>
      <w:lvlText w:val="%1.%2.%3.%4.%5.%6.%7.%8.%9"/>
      <w:lvlJc w:val="left"/>
      <w:pPr>
        <w:tabs>
          <w:tab w:val="left" w:pos="2160"/>
        </w:tabs>
        <w:ind w:left="1440" w:hanging="1440"/>
      </w:pPr>
      <w:rPr>
        <w:rFonts w:hint="default"/>
      </w:rPr>
    </w:lvl>
  </w:abstractNum>
  <w:abstractNum w:abstractNumId="5" w15:restartNumberingAfterBreak="0">
    <w:nsid w:val="3D85566F"/>
    <w:multiLevelType w:val="singleLevel"/>
    <w:tmpl w:val="3D85566F"/>
    <w:lvl w:ilvl="0">
      <w:start w:val="2575"/>
      <w:numFmt w:val="bullet"/>
      <w:lvlText w:val=""/>
      <w:lvlJc w:val="left"/>
      <w:pPr>
        <w:tabs>
          <w:tab w:val="left" w:pos="360"/>
        </w:tabs>
        <w:ind w:left="360" w:hanging="360"/>
      </w:pPr>
      <w:rPr>
        <w:rFonts w:ascii="Symbol" w:eastAsia="新細明體" w:hAnsi="Symbol" w:hint="default"/>
      </w:rPr>
    </w:lvl>
  </w:abstractNum>
  <w:abstractNum w:abstractNumId="6" w15:restartNumberingAfterBreak="0">
    <w:nsid w:val="3FB543D6"/>
    <w:multiLevelType w:val="singleLevel"/>
    <w:tmpl w:val="3FB543D6"/>
    <w:lvl w:ilvl="0">
      <w:start w:val="2575"/>
      <w:numFmt w:val="bullet"/>
      <w:lvlText w:val=""/>
      <w:lvlJc w:val="left"/>
      <w:pPr>
        <w:tabs>
          <w:tab w:val="left" w:pos="360"/>
        </w:tabs>
        <w:ind w:left="360" w:hanging="360"/>
      </w:pPr>
      <w:rPr>
        <w:rFonts w:ascii="Symbol" w:eastAsia="新細明體" w:hAnsi="Symbol" w:hint="default"/>
      </w:rPr>
    </w:lvl>
  </w:abstractNum>
  <w:abstractNum w:abstractNumId="7" w15:restartNumberingAfterBreak="0">
    <w:nsid w:val="52037540"/>
    <w:multiLevelType w:val="singleLevel"/>
    <w:tmpl w:val="52037540"/>
    <w:lvl w:ilvl="0">
      <w:start w:val="2575"/>
      <w:numFmt w:val="bullet"/>
      <w:lvlText w:val=""/>
      <w:lvlJc w:val="left"/>
      <w:pPr>
        <w:tabs>
          <w:tab w:val="left" w:pos="360"/>
        </w:tabs>
        <w:ind w:left="360" w:hanging="360"/>
      </w:pPr>
      <w:rPr>
        <w:rFonts w:ascii="Symbol" w:eastAsia="新細明體" w:hAnsi="Symbol" w:hint="default"/>
      </w:rPr>
    </w:lvl>
  </w:abstractNum>
  <w:abstractNum w:abstractNumId="8" w15:restartNumberingAfterBreak="0">
    <w:nsid w:val="6CDE60CD"/>
    <w:multiLevelType w:val="singleLevel"/>
    <w:tmpl w:val="6CDE60CD"/>
    <w:lvl w:ilvl="0">
      <w:start w:val="2575"/>
      <w:numFmt w:val="bullet"/>
      <w:lvlText w:val=""/>
      <w:lvlJc w:val="left"/>
      <w:pPr>
        <w:tabs>
          <w:tab w:val="left" w:pos="360"/>
        </w:tabs>
        <w:ind w:left="360" w:hanging="360"/>
      </w:pPr>
      <w:rPr>
        <w:rFonts w:ascii="Symbol" w:eastAsia="新細明體" w:hAnsi="Symbol" w:hint="default"/>
      </w:rPr>
    </w:lvl>
  </w:abstractNum>
  <w:num w:numId="1">
    <w:abstractNumId w:val="4"/>
  </w:num>
  <w:num w:numId="2">
    <w:abstractNumId w:val="1"/>
  </w:num>
  <w:num w:numId="3">
    <w:abstractNumId w:val="6"/>
  </w:num>
  <w:num w:numId="4">
    <w:abstractNumId w:val="5"/>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DF"/>
    <w:rsid w:val="D7FD2660"/>
    <w:rsid w:val="DFFF5D49"/>
    <w:rsid w:val="F79D827D"/>
    <w:rsid w:val="0000332F"/>
    <w:rsid w:val="000108DF"/>
    <w:rsid w:val="00013B0A"/>
    <w:rsid w:val="00020147"/>
    <w:rsid w:val="00023A81"/>
    <w:rsid w:val="000243DB"/>
    <w:rsid w:val="00024561"/>
    <w:rsid w:val="000305EF"/>
    <w:rsid w:val="00030FFA"/>
    <w:rsid w:val="000312CF"/>
    <w:rsid w:val="0003152E"/>
    <w:rsid w:val="00036BEB"/>
    <w:rsid w:val="00045394"/>
    <w:rsid w:val="000567DE"/>
    <w:rsid w:val="00057697"/>
    <w:rsid w:val="0006315E"/>
    <w:rsid w:val="0007633A"/>
    <w:rsid w:val="00076CD3"/>
    <w:rsid w:val="00077713"/>
    <w:rsid w:val="00081919"/>
    <w:rsid w:val="00087F72"/>
    <w:rsid w:val="000A21B4"/>
    <w:rsid w:val="000A34D4"/>
    <w:rsid w:val="000A3F80"/>
    <w:rsid w:val="000A6BB6"/>
    <w:rsid w:val="000B0A0A"/>
    <w:rsid w:val="000B323A"/>
    <w:rsid w:val="000B4CB7"/>
    <w:rsid w:val="000B6E1C"/>
    <w:rsid w:val="000C4336"/>
    <w:rsid w:val="000C6B42"/>
    <w:rsid w:val="000D633E"/>
    <w:rsid w:val="000E2056"/>
    <w:rsid w:val="000E2265"/>
    <w:rsid w:val="000E42D8"/>
    <w:rsid w:val="000F1A9A"/>
    <w:rsid w:val="000F3A1F"/>
    <w:rsid w:val="000F5DD9"/>
    <w:rsid w:val="0011351E"/>
    <w:rsid w:val="001143CC"/>
    <w:rsid w:val="001159F5"/>
    <w:rsid w:val="00124A60"/>
    <w:rsid w:val="00124E0F"/>
    <w:rsid w:val="00125538"/>
    <w:rsid w:val="001312FD"/>
    <w:rsid w:val="00131D0F"/>
    <w:rsid w:val="00135650"/>
    <w:rsid w:val="00142255"/>
    <w:rsid w:val="00142B1A"/>
    <w:rsid w:val="00147728"/>
    <w:rsid w:val="00156BA5"/>
    <w:rsid w:val="00161BE2"/>
    <w:rsid w:val="00165F5A"/>
    <w:rsid w:val="001712E2"/>
    <w:rsid w:val="00172313"/>
    <w:rsid w:val="00182381"/>
    <w:rsid w:val="00184673"/>
    <w:rsid w:val="001860BA"/>
    <w:rsid w:val="00194E0D"/>
    <w:rsid w:val="0019775A"/>
    <w:rsid w:val="001A7B8D"/>
    <w:rsid w:val="001B29E7"/>
    <w:rsid w:val="001B2CC1"/>
    <w:rsid w:val="001B324B"/>
    <w:rsid w:val="001B35DC"/>
    <w:rsid w:val="001C3F48"/>
    <w:rsid w:val="001D0C41"/>
    <w:rsid w:val="001D1607"/>
    <w:rsid w:val="001D5594"/>
    <w:rsid w:val="001D7E4C"/>
    <w:rsid w:val="001E6B5A"/>
    <w:rsid w:val="001E6EF3"/>
    <w:rsid w:val="001E70E6"/>
    <w:rsid w:val="001F2227"/>
    <w:rsid w:val="00202FB8"/>
    <w:rsid w:val="00203102"/>
    <w:rsid w:val="00205863"/>
    <w:rsid w:val="002107A9"/>
    <w:rsid w:val="0021233B"/>
    <w:rsid w:val="002137CB"/>
    <w:rsid w:val="00215D07"/>
    <w:rsid w:val="00225A0E"/>
    <w:rsid w:val="00227928"/>
    <w:rsid w:val="0023446C"/>
    <w:rsid w:val="0023480E"/>
    <w:rsid w:val="002411B7"/>
    <w:rsid w:val="00250558"/>
    <w:rsid w:val="00254773"/>
    <w:rsid w:val="00255B78"/>
    <w:rsid w:val="00261047"/>
    <w:rsid w:val="002629FE"/>
    <w:rsid w:val="00272299"/>
    <w:rsid w:val="00276BDB"/>
    <w:rsid w:val="0027713E"/>
    <w:rsid w:val="00283859"/>
    <w:rsid w:val="0028392A"/>
    <w:rsid w:val="00286FAA"/>
    <w:rsid w:val="002878AF"/>
    <w:rsid w:val="00296F89"/>
    <w:rsid w:val="002B01F2"/>
    <w:rsid w:val="002C080E"/>
    <w:rsid w:val="002C0C65"/>
    <w:rsid w:val="002D032D"/>
    <w:rsid w:val="002D4E18"/>
    <w:rsid w:val="002D78C3"/>
    <w:rsid w:val="002E23FA"/>
    <w:rsid w:val="002E326B"/>
    <w:rsid w:val="002E3B76"/>
    <w:rsid w:val="002E3F7D"/>
    <w:rsid w:val="002F464A"/>
    <w:rsid w:val="00306113"/>
    <w:rsid w:val="003104CE"/>
    <w:rsid w:val="003115CC"/>
    <w:rsid w:val="003319B1"/>
    <w:rsid w:val="00333775"/>
    <w:rsid w:val="0033674F"/>
    <w:rsid w:val="00337A4D"/>
    <w:rsid w:val="0034420E"/>
    <w:rsid w:val="003540CC"/>
    <w:rsid w:val="00354721"/>
    <w:rsid w:val="003738DC"/>
    <w:rsid w:val="0037627E"/>
    <w:rsid w:val="00380825"/>
    <w:rsid w:val="003868E6"/>
    <w:rsid w:val="003A679B"/>
    <w:rsid w:val="003B3B7E"/>
    <w:rsid w:val="003B40AB"/>
    <w:rsid w:val="003B6C65"/>
    <w:rsid w:val="003D649F"/>
    <w:rsid w:val="003E2747"/>
    <w:rsid w:val="003E3168"/>
    <w:rsid w:val="003E4706"/>
    <w:rsid w:val="003E6C45"/>
    <w:rsid w:val="003F1CFC"/>
    <w:rsid w:val="00402615"/>
    <w:rsid w:val="004028D3"/>
    <w:rsid w:val="00406629"/>
    <w:rsid w:val="00410460"/>
    <w:rsid w:val="004108F2"/>
    <w:rsid w:val="00420965"/>
    <w:rsid w:val="004247C4"/>
    <w:rsid w:val="00432E72"/>
    <w:rsid w:val="00434645"/>
    <w:rsid w:val="00434F66"/>
    <w:rsid w:val="0043551E"/>
    <w:rsid w:val="0043786A"/>
    <w:rsid w:val="00445606"/>
    <w:rsid w:val="004559CF"/>
    <w:rsid w:val="004564A0"/>
    <w:rsid w:val="0045686B"/>
    <w:rsid w:val="0045693F"/>
    <w:rsid w:val="00487078"/>
    <w:rsid w:val="00491AB0"/>
    <w:rsid w:val="00495316"/>
    <w:rsid w:val="004A4ACA"/>
    <w:rsid w:val="004B33D0"/>
    <w:rsid w:val="004C0688"/>
    <w:rsid w:val="004C0B34"/>
    <w:rsid w:val="004C0F55"/>
    <w:rsid w:val="004C1AC1"/>
    <w:rsid w:val="004D2690"/>
    <w:rsid w:val="004E60FF"/>
    <w:rsid w:val="004F103A"/>
    <w:rsid w:val="004F15E7"/>
    <w:rsid w:val="005149C5"/>
    <w:rsid w:val="0051723B"/>
    <w:rsid w:val="00520254"/>
    <w:rsid w:val="00524520"/>
    <w:rsid w:val="00530D2E"/>
    <w:rsid w:val="005343AF"/>
    <w:rsid w:val="005401C8"/>
    <w:rsid w:val="00540951"/>
    <w:rsid w:val="005460B0"/>
    <w:rsid w:val="00570D3C"/>
    <w:rsid w:val="005723FD"/>
    <w:rsid w:val="0057259F"/>
    <w:rsid w:val="00575FDB"/>
    <w:rsid w:val="00577E68"/>
    <w:rsid w:val="00582246"/>
    <w:rsid w:val="005825FB"/>
    <w:rsid w:val="00582987"/>
    <w:rsid w:val="0058515C"/>
    <w:rsid w:val="005905C0"/>
    <w:rsid w:val="005928D0"/>
    <w:rsid w:val="00596903"/>
    <w:rsid w:val="005A0922"/>
    <w:rsid w:val="005A0BF9"/>
    <w:rsid w:val="005A10A9"/>
    <w:rsid w:val="005A117D"/>
    <w:rsid w:val="005B2246"/>
    <w:rsid w:val="005B7651"/>
    <w:rsid w:val="005C2FB2"/>
    <w:rsid w:val="005C3C2E"/>
    <w:rsid w:val="005C3C38"/>
    <w:rsid w:val="005C42F2"/>
    <w:rsid w:val="005E1EE6"/>
    <w:rsid w:val="005E2A03"/>
    <w:rsid w:val="006012C3"/>
    <w:rsid w:val="006014E4"/>
    <w:rsid w:val="006033FF"/>
    <w:rsid w:val="00613D4C"/>
    <w:rsid w:val="00614A64"/>
    <w:rsid w:val="00616481"/>
    <w:rsid w:val="00617184"/>
    <w:rsid w:val="00625C2A"/>
    <w:rsid w:val="006365A2"/>
    <w:rsid w:val="00641A19"/>
    <w:rsid w:val="00646202"/>
    <w:rsid w:val="00653939"/>
    <w:rsid w:val="0065461A"/>
    <w:rsid w:val="00664EFE"/>
    <w:rsid w:val="0068320F"/>
    <w:rsid w:val="0068568D"/>
    <w:rsid w:val="006878CA"/>
    <w:rsid w:val="00696373"/>
    <w:rsid w:val="006964C6"/>
    <w:rsid w:val="00696A88"/>
    <w:rsid w:val="006B5AD3"/>
    <w:rsid w:val="006B6FDE"/>
    <w:rsid w:val="006C34AA"/>
    <w:rsid w:val="006C3692"/>
    <w:rsid w:val="006C7BA1"/>
    <w:rsid w:val="006D41DB"/>
    <w:rsid w:val="006D44B4"/>
    <w:rsid w:val="006D72AB"/>
    <w:rsid w:val="006E5EB1"/>
    <w:rsid w:val="006F0EBA"/>
    <w:rsid w:val="006F1C21"/>
    <w:rsid w:val="006F6904"/>
    <w:rsid w:val="006F7C2D"/>
    <w:rsid w:val="007001EF"/>
    <w:rsid w:val="00706CD9"/>
    <w:rsid w:val="00706D05"/>
    <w:rsid w:val="0070735D"/>
    <w:rsid w:val="00711939"/>
    <w:rsid w:val="0071374B"/>
    <w:rsid w:val="00713C3F"/>
    <w:rsid w:val="00716987"/>
    <w:rsid w:val="00717A03"/>
    <w:rsid w:val="00720C10"/>
    <w:rsid w:val="0072198C"/>
    <w:rsid w:val="00723451"/>
    <w:rsid w:val="00723697"/>
    <w:rsid w:val="007250CE"/>
    <w:rsid w:val="007323FE"/>
    <w:rsid w:val="00733C4C"/>
    <w:rsid w:val="007352AC"/>
    <w:rsid w:val="007360C5"/>
    <w:rsid w:val="0074007E"/>
    <w:rsid w:val="007440D3"/>
    <w:rsid w:val="00744E88"/>
    <w:rsid w:val="00745C89"/>
    <w:rsid w:val="00751799"/>
    <w:rsid w:val="007564D4"/>
    <w:rsid w:val="00757837"/>
    <w:rsid w:val="00761076"/>
    <w:rsid w:val="0076272F"/>
    <w:rsid w:val="0076651D"/>
    <w:rsid w:val="007732BA"/>
    <w:rsid w:val="00775BE3"/>
    <w:rsid w:val="00777C32"/>
    <w:rsid w:val="00782E24"/>
    <w:rsid w:val="00783AD8"/>
    <w:rsid w:val="007976D3"/>
    <w:rsid w:val="007A036A"/>
    <w:rsid w:val="007A07F6"/>
    <w:rsid w:val="007A3210"/>
    <w:rsid w:val="007A53FB"/>
    <w:rsid w:val="007A5700"/>
    <w:rsid w:val="007A6B64"/>
    <w:rsid w:val="007B74AA"/>
    <w:rsid w:val="007C3565"/>
    <w:rsid w:val="007C5D1D"/>
    <w:rsid w:val="007D4007"/>
    <w:rsid w:val="007D4168"/>
    <w:rsid w:val="007D557B"/>
    <w:rsid w:val="007D6218"/>
    <w:rsid w:val="007D6994"/>
    <w:rsid w:val="007D69AA"/>
    <w:rsid w:val="007D72FA"/>
    <w:rsid w:val="007E20F0"/>
    <w:rsid w:val="007E72AA"/>
    <w:rsid w:val="007F01CB"/>
    <w:rsid w:val="007F0A3A"/>
    <w:rsid w:val="007F0AB0"/>
    <w:rsid w:val="007F0F46"/>
    <w:rsid w:val="007F1CCA"/>
    <w:rsid w:val="007F3F09"/>
    <w:rsid w:val="007F68D4"/>
    <w:rsid w:val="007F6C83"/>
    <w:rsid w:val="00803927"/>
    <w:rsid w:val="00803B1B"/>
    <w:rsid w:val="00814D53"/>
    <w:rsid w:val="008252ED"/>
    <w:rsid w:val="0082742C"/>
    <w:rsid w:val="00827B4A"/>
    <w:rsid w:val="00831850"/>
    <w:rsid w:val="00834B89"/>
    <w:rsid w:val="00836E03"/>
    <w:rsid w:val="00837239"/>
    <w:rsid w:val="0084279F"/>
    <w:rsid w:val="00843077"/>
    <w:rsid w:val="008438DB"/>
    <w:rsid w:val="008445B5"/>
    <w:rsid w:val="008446B2"/>
    <w:rsid w:val="00850F65"/>
    <w:rsid w:val="00856F63"/>
    <w:rsid w:val="0086542F"/>
    <w:rsid w:val="0087179B"/>
    <w:rsid w:val="008739D2"/>
    <w:rsid w:val="0087763F"/>
    <w:rsid w:val="00880A1B"/>
    <w:rsid w:val="00882B57"/>
    <w:rsid w:val="00891F67"/>
    <w:rsid w:val="008A0A0A"/>
    <w:rsid w:val="008A36EC"/>
    <w:rsid w:val="008A77BD"/>
    <w:rsid w:val="008B3E07"/>
    <w:rsid w:val="008B530E"/>
    <w:rsid w:val="008B54EA"/>
    <w:rsid w:val="008C0F42"/>
    <w:rsid w:val="008C7E8F"/>
    <w:rsid w:val="008D2679"/>
    <w:rsid w:val="008D31E2"/>
    <w:rsid w:val="008D7FD6"/>
    <w:rsid w:val="008E1902"/>
    <w:rsid w:val="008E3BD4"/>
    <w:rsid w:val="008E5ADA"/>
    <w:rsid w:val="008F7B72"/>
    <w:rsid w:val="00911660"/>
    <w:rsid w:val="00911B71"/>
    <w:rsid w:val="00917BA2"/>
    <w:rsid w:val="00920C53"/>
    <w:rsid w:val="00921ECF"/>
    <w:rsid w:val="00923759"/>
    <w:rsid w:val="00924E95"/>
    <w:rsid w:val="00933470"/>
    <w:rsid w:val="0093738C"/>
    <w:rsid w:val="009465B2"/>
    <w:rsid w:val="009504EB"/>
    <w:rsid w:val="00952EF1"/>
    <w:rsid w:val="00954053"/>
    <w:rsid w:val="00955FD9"/>
    <w:rsid w:val="009571A1"/>
    <w:rsid w:val="00957DAB"/>
    <w:rsid w:val="00964F03"/>
    <w:rsid w:val="009705FA"/>
    <w:rsid w:val="00970E31"/>
    <w:rsid w:val="009834E6"/>
    <w:rsid w:val="009964C7"/>
    <w:rsid w:val="009B64A4"/>
    <w:rsid w:val="009C14FC"/>
    <w:rsid w:val="009C35A4"/>
    <w:rsid w:val="009C5552"/>
    <w:rsid w:val="009C7BC3"/>
    <w:rsid w:val="009D2CC3"/>
    <w:rsid w:val="009D3452"/>
    <w:rsid w:val="009D3F14"/>
    <w:rsid w:val="009D5A6E"/>
    <w:rsid w:val="009D6BC2"/>
    <w:rsid w:val="009E1BA9"/>
    <w:rsid w:val="009E4544"/>
    <w:rsid w:val="009E5BA4"/>
    <w:rsid w:val="009E6DA0"/>
    <w:rsid w:val="009E72D0"/>
    <w:rsid w:val="009F7D7E"/>
    <w:rsid w:val="00A307C0"/>
    <w:rsid w:val="00A33661"/>
    <w:rsid w:val="00A40080"/>
    <w:rsid w:val="00A436FC"/>
    <w:rsid w:val="00A5045C"/>
    <w:rsid w:val="00A55790"/>
    <w:rsid w:val="00A576D2"/>
    <w:rsid w:val="00A62BEA"/>
    <w:rsid w:val="00A65951"/>
    <w:rsid w:val="00A92B24"/>
    <w:rsid w:val="00A93157"/>
    <w:rsid w:val="00A94286"/>
    <w:rsid w:val="00A970F4"/>
    <w:rsid w:val="00AA2B2A"/>
    <w:rsid w:val="00AA5166"/>
    <w:rsid w:val="00AB321F"/>
    <w:rsid w:val="00AB607D"/>
    <w:rsid w:val="00AC012F"/>
    <w:rsid w:val="00AC5856"/>
    <w:rsid w:val="00AD005F"/>
    <w:rsid w:val="00AE026B"/>
    <w:rsid w:val="00AE1DA3"/>
    <w:rsid w:val="00AF2AF2"/>
    <w:rsid w:val="00B05C45"/>
    <w:rsid w:val="00B15D1E"/>
    <w:rsid w:val="00B20667"/>
    <w:rsid w:val="00B213ED"/>
    <w:rsid w:val="00B24CF9"/>
    <w:rsid w:val="00B33950"/>
    <w:rsid w:val="00B40B08"/>
    <w:rsid w:val="00B44B2F"/>
    <w:rsid w:val="00B452D4"/>
    <w:rsid w:val="00B4563C"/>
    <w:rsid w:val="00B5367E"/>
    <w:rsid w:val="00B57AB6"/>
    <w:rsid w:val="00B6372B"/>
    <w:rsid w:val="00B63CC8"/>
    <w:rsid w:val="00B64FFD"/>
    <w:rsid w:val="00B666B5"/>
    <w:rsid w:val="00B75C2A"/>
    <w:rsid w:val="00B76AEB"/>
    <w:rsid w:val="00B81B5B"/>
    <w:rsid w:val="00B84439"/>
    <w:rsid w:val="00B85034"/>
    <w:rsid w:val="00B8619A"/>
    <w:rsid w:val="00B96EFC"/>
    <w:rsid w:val="00BA2998"/>
    <w:rsid w:val="00BA323A"/>
    <w:rsid w:val="00BB19FB"/>
    <w:rsid w:val="00BD2DF3"/>
    <w:rsid w:val="00BD3551"/>
    <w:rsid w:val="00BD57BF"/>
    <w:rsid w:val="00BE0879"/>
    <w:rsid w:val="00BE5F31"/>
    <w:rsid w:val="00BF5AAF"/>
    <w:rsid w:val="00BF7461"/>
    <w:rsid w:val="00C069F8"/>
    <w:rsid w:val="00C073BC"/>
    <w:rsid w:val="00C07CFA"/>
    <w:rsid w:val="00C105A0"/>
    <w:rsid w:val="00C1658B"/>
    <w:rsid w:val="00C317C8"/>
    <w:rsid w:val="00C36700"/>
    <w:rsid w:val="00C37553"/>
    <w:rsid w:val="00C37D7D"/>
    <w:rsid w:val="00C37E5B"/>
    <w:rsid w:val="00C4126E"/>
    <w:rsid w:val="00C47D99"/>
    <w:rsid w:val="00C54948"/>
    <w:rsid w:val="00C55A72"/>
    <w:rsid w:val="00C57B4A"/>
    <w:rsid w:val="00C60B62"/>
    <w:rsid w:val="00C65609"/>
    <w:rsid w:val="00C657AC"/>
    <w:rsid w:val="00C65FD2"/>
    <w:rsid w:val="00C66D43"/>
    <w:rsid w:val="00C80F23"/>
    <w:rsid w:val="00C81111"/>
    <w:rsid w:val="00C870E6"/>
    <w:rsid w:val="00C951FF"/>
    <w:rsid w:val="00C95726"/>
    <w:rsid w:val="00C96331"/>
    <w:rsid w:val="00CA26DE"/>
    <w:rsid w:val="00CA4736"/>
    <w:rsid w:val="00CB4EDE"/>
    <w:rsid w:val="00CB590F"/>
    <w:rsid w:val="00CC4FD9"/>
    <w:rsid w:val="00CD64F5"/>
    <w:rsid w:val="00CE46CE"/>
    <w:rsid w:val="00CF2DD6"/>
    <w:rsid w:val="00D01562"/>
    <w:rsid w:val="00D061CF"/>
    <w:rsid w:val="00D07D83"/>
    <w:rsid w:val="00D1133A"/>
    <w:rsid w:val="00D15BE1"/>
    <w:rsid w:val="00D36A6E"/>
    <w:rsid w:val="00D4479F"/>
    <w:rsid w:val="00D451BB"/>
    <w:rsid w:val="00D4583E"/>
    <w:rsid w:val="00D608FC"/>
    <w:rsid w:val="00D64981"/>
    <w:rsid w:val="00D669A6"/>
    <w:rsid w:val="00D70634"/>
    <w:rsid w:val="00D74288"/>
    <w:rsid w:val="00D84E07"/>
    <w:rsid w:val="00D92846"/>
    <w:rsid w:val="00D97379"/>
    <w:rsid w:val="00DC03E6"/>
    <w:rsid w:val="00DC6D71"/>
    <w:rsid w:val="00DD2148"/>
    <w:rsid w:val="00DD5334"/>
    <w:rsid w:val="00DD5672"/>
    <w:rsid w:val="00DD5E1D"/>
    <w:rsid w:val="00DF3B17"/>
    <w:rsid w:val="00DF59F9"/>
    <w:rsid w:val="00DF5D71"/>
    <w:rsid w:val="00DF6415"/>
    <w:rsid w:val="00DF66EB"/>
    <w:rsid w:val="00E03821"/>
    <w:rsid w:val="00E047B3"/>
    <w:rsid w:val="00E0503A"/>
    <w:rsid w:val="00E12554"/>
    <w:rsid w:val="00E154C0"/>
    <w:rsid w:val="00E23B72"/>
    <w:rsid w:val="00E302BE"/>
    <w:rsid w:val="00E4401F"/>
    <w:rsid w:val="00E45121"/>
    <w:rsid w:val="00E46DC4"/>
    <w:rsid w:val="00E528F1"/>
    <w:rsid w:val="00E61776"/>
    <w:rsid w:val="00E63033"/>
    <w:rsid w:val="00E65FFA"/>
    <w:rsid w:val="00E67539"/>
    <w:rsid w:val="00E6786A"/>
    <w:rsid w:val="00E75AF0"/>
    <w:rsid w:val="00E763F2"/>
    <w:rsid w:val="00E77A0D"/>
    <w:rsid w:val="00E84C04"/>
    <w:rsid w:val="00E91CEF"/>
    <w:rsid w:val="00E943B6"/>
    <w:rsid w:val="00E95191"/>
    <w:rsid w:val="00E97A12"/>
    <w:rsid w:val="00EA3C05"/>
    <w:rsid w:val="00EA7D61"/>
    <w:rsid w:val="00EB2282"/>
    <w:rsid w:val="00EC0DDC"/>
    <w:rsid w:val="00EC14DB"/>
    <w:rsid w:val="00ED21A8"/>
    <w:rsid w:val="00ED6619"/>
    <w:rsid w:val="00EE0874"/>
    <w:rsid w:val="00EE6D0D"/>
    <w:rsid w:val="00EE7B5F"/>
    <w:rsid w:val="00EF09B3"/>
    <w:rsid w:val="00EF13DD"/>
    <w:rsid w:val="00EF79F0"/>
    <w:rsid w:val="00F06171"/>
    <w:rsid w:val="00F06D09"/>
    <w:rsid w:val="00F112F1"/>
    <w:rsid w:val="00F12428"/>
    <w:rsid w:val="00F1363A"/>
    <w:rsid w:val="00F13A4D"/>
    <w:rsid w:val="00F14BE4"/>
    <w:rsid w:val="00F17689"/>
    <w:rsid w:val="00F30080"/>
    <w:rsid w:val="00F3284B"/>
    <w:rsid w:val="00F34DD2"/>
    <w:rsid w:val="00F3529E"/>
    <w:rsid w:val="00F4147F"/>
    <w:rsid w:val="00F509C5"/>
    <w:rsid w:val="00F51AB4"/>
    <w:rsid w:val="00F5437B"/>
    <w:rsid w:val="00F65989"/>
    <w:rsid w:val="00F7121C"/>
    <w:rsid w:val="00F71282"/>
    <w:rsid w:val="00F727A2"/>
    <w:rsid w:val="00F73458"/>
    <w:rsid w:val="00F748CC"/>
    <w:rsid w:val="00F771D2"/>
    <w:rsid w:val="00F800EE"/>
    <w:rsid w:val="00F86CB8"/>
    <w:rsid w:val="00F92F52"/>
    <w:rsid w:val="00F93E31"/>
    <w:rsid w:val="00FC3AB0"/>
    <w:rsid w:val="00FC59BD"/>
    <w:rsid w:val="00FD3C01"/>
    <w:rsid w:val="00FE3114"/>
    <w:rsid w:val="00FE4732"/>
    <w:rsid w:val="00FF155B"/>
    <w:rsid w:val="00FF5931"/>
    <w:rsid w:val="00FF6702"/>
    <w:rsid w:val="00FF6B5A"/>
    <w:rsid w:val="6DFFD1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71DF4D"/>
  <w15:docId w15:val="{BB731278-2975-0E44-98C3-AD53D5A7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pPr>
      <w:keepNext/>
      <w:pageBreakBefore/>
      <w:numPr>
        <w:numId w:val="1"/>
      </w:numPr>
      <w:spacing w:before="40" w:after="200"/>
      <w:outlineLvl w:val="0"/>
    </w:pPr>
    <w:rPr>
      <w:b/>
      <w:bCs/>
      <w:caps/>
      <w:sz w:val="28"/>
      <w:szCs w:val="32"/>
      <w:lang w:val="en-GB"/>
    </w:rPr>
  </w:style>
  <w:style w:type="paragraph" w:styleId="2">
    <w:name w:val="heading 2"/>
    <w:basedOn w:val="a"/>
    <w:next w:val="a"/>
    <w:link w:val="20"/>
    <w:qFormat/>
    <w:pPr>
      <w:keepNext/>
      <w:numPr>
        <w:ilvl w:val="1"/>
        <w:numId w:val="1"/>
      </w:numPr>
      <w:spacing w:before="40" w:after="200"/>
      <w:outlineLvl w:val="1"/>
    </w:pPr>
    <w:rPr>
      <w:iCs/>
      <w:caps/>
      <w:sz w:val="28"/>
      <w:szCs w:val="28"/>
      <w:lang w:val="en-GB"/>
    </w:rPr>
  </w:style>
  <w:style w:type="paragraph" w:styleId="3">
    <w:name w:val="heading 3"/>
    <w:basedOn w:val="a"/>
    <w:next w:val="a"/>
    <w:qFormat/>
    <w:pPr>
      <w:keepNext/>
      <w:numPr>
        <w:ilvl w:val="2"/>
        <w:numId w:val="1"/>
      </w:numPr>
      <w:spacing w:before="120" w:after="120"/>
      <w:outlineLvl w:val="2"/>
    </w:pPr>
    <w:rPr>
      <w:sz w:val="28"/>
      <w:lang w:val="en-GB"/>
    </w:rPr>
  </w:style>
  <w:style w:type="paragraph" w:styleId="4">
    <w:name w:val="heading 4"/>
    <w:basedOn w:val="a"/>
    <w:next w:val="a"/>
    <w:qFormat/>
    <w:pPr>
      <w:keepNext/>
      <w:numPr>
        <w:ilvl w:val="3"/>
        <w:numId w:val="1"/>
      </w:numPr>
      <w:spacing w:before="120" w:after="120"/>
      <w:outlineLvl w:val="3"/>
    </w:pPr>
    <w:rPr>
      <w:lang w:val="en-GB"/>
    </w:rPr>
  </w:style>
  <w:style w:type="paragraph" w:styleId="5">
    <w:name w:val="heading 5"/>
    <w:basedOn w:val="a"/>
    <w:next w:val="a"/>
    <w:qFormat/>
    <w:pPr>
      <w:keepNext/>
      <w:spacing w:before="120" w:after="120"/>
      <w:jc w:val="center"/>
      <w:outlineLvl w:val="4"/>
    </w:pPr>
    <w:rPr>
      <w:rFonts w:ascii="Arial" w:hAnsi="Arial"/>
      <w:b/>
      <w:sz w:val="32"/>
      <w:lang w:eastAsia="zh-TW"/>
    </w:rPr>
  </w:style>
  <w:style w:type="paragraph" w:styleId="6">
    <w:name w:val="heading 6"/>
    <w:basedOn w:val="5"/>
    <w:next w:val="a"/>
    <w:qFormat/>
    <w:pPr>
      <w:numPr>
        <w:ilvl w:val="5"/>
        <w:numId w:val="1"/>
      </w:numPr>
      <w:tabs>
        <w:tab w:val="clear" w:pos="1440"/>
        <w:tab w:val="left" w:pos="1152"/>
      </w:tabs>
      <w:spacing w:before="240" w:after="60"/>
      <w:ind w:left="1152" w:hanging="1152"/>
      <w:jc w:val="left"/>
      <w:outlineLvl w:val="5"/>
    </w:pPr>
    <w:rPr>
      <w:rFonts w:ascii="Times New Roman" w:hAnsi="Times New Roman"/>
      <w:b w:val="0"/>
      <w:iCs/>
      <w:sz w:val="24"/>
      <w:szCs w:val="22"/>
      <w:lang w:val="en-GB" w:eastAsia="en-US"/>
    </w:rPr>
  </w:style>
  <w:style w:type="paragraph" w:styleId="7">
    <w:name w:val="heading 7"/>
    <w:basedOn w:val="6"/>
    <w:next w:val="a"/>
    <w:qFormat/>
    <w:pPr>
      <w:numPr>
        <w:ilvl w:val="6"/>
      </w:numPr>
      <w:outlineLvl w:val="6"/>
    </w:pPr>
  </w:style>
  <w:style w:type="paragraph" w:styleId="8">
    <w:name w:val="heading 8"/>
    <w:basedOn w:val="7"/>
    <w:next w:val="a"/>
    <w:qFormat/>
    <w:pPr>
      <w:numPr>
        <w:ilvl w:val="7"/>
      </w:numPr>
      <w:outlineLvl w:val="7"/>
    </w:pPr>
    <w:rPr>
      <w:i/>
      <w:iCs w:val="0"/>
    </w:rPr>
  </w:style>
  <w:style w:type="paragraph" w:styleId="9">
    <w:name w:val="heading 9"/>
    <w:basedOn w:val="8"/>
    <w:next w:val="a"/>
    <w:qFormat/>
    <w:pPr>
      <w:numPr>
        <w:ilvl w:val="8"/>
      </w:numPr>
      <w:outlineLvl w:val="8"/>
    </w:pPr>
    <w:rPr>
      <w:rFonts w:ascii="Arial" w:hAnsi="Arial" w:cs="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qFormat/>
    <w:pPr>
      <w:ind w:left="3240"/>
      <w:jc w:val="both"/>
    </w:pPr>
  </w:style>
  <w:style w:type="paragraph" w:styleId="a3">
    <w:name w:val="header"/>
    <w:basedOn w:val="a"/>
    <w:link w:val="a4"/>
    <w:qFormat/>
    <w:pPr>
      <w:pBdr>
        <w:bottom w:val="single" w:sz="12" w:space="3" w:color="auto"/>
      </w:pBdr>
      <w:tabs>
        <w:tab w:val="right" w:pos="9072"/>
      </w:tabs>
      <w:jc w:val="center"/>
    </w:pPr>
    <w:rPr>
      <w:sz w:val="20"/>
      <w:lang w:val="en-GB"/>
    </w:rPr>
  </w:style>
  <w:style w:type="paragraph" w:styleId="21">
    <w:name w:val="toc 2"/>
    <w:basedOn w:val="a"/>
    <w:next w:val="a"/>
    <w:uiPriority w:val="39"/>
    <w:qFormat/>
    <w:pPr>
      <w:tabs>
        <w:tab w:val="left" w:pos="1260"/>
        <w:tab w:val="right" w:leader="dot" w:pos="9061"/>
      </w:tabs>
      <w:spacing w:before="20"/>
      <w:ind w:left="1267" w:hanging="720"/>
    </w:pPr>
    <w:rPr>
      <w:rFonts w:ascii="Arial" w:hAnsi="Arial"/>
      <w:lang w:val="en-GB"/>
    </w:rPr>
  </w:style>
  <w:style w:type="paragraph" w:styleId="a5">
    <w:name w:val="Body Text Indent"/>
    <w:basedOn w:val="a"/>
    <w:link w:val="a6"/>
    <w:semiHidden/>
    <w:qFormat/>
    <w:pPr>
      <w:ind w:left="1080"/>
      <w:jc w:val="both"/>
    </w:pPr>
    <w:rPr>
      <w:lang w:val="en-GB"/>
    </w:rPr>
  </w:style>
  <w:style w:type="paragraph" w:styleId="11">
    <w:name w:val="toc 1"/>
    <w:basedOn w:val="a"/>
    <w:next w:val="a"/>
    <w:uiPriority w:val="39"/>
    <w:qFormat/>
    <w:pPr>
      <w:tabs>
        <w:tab w:val="left" w:pos="540"/>
        <w:tab w:val="right" w:leader="dot" w:pos="9072"/>
      </w:tabs>
      <w:spacing w:before="60" w:after="20"/>
      <w:ind w:left="540" w:hanging="540"/>
    </w:pPr>
    <w:rPr>
      <w:rFonts w:ascii="Arial" w:hAnsi="Arial"/>
      <w:b/>
      <w:lang w:val="en-GB"/>
    </w:rPr>
  </w:style>
  <w:style w:type="paragraph" w:styleId="a7">
    <w:name w:val="Document Map"/>
    <w:basedOn w:val="a"/>
    <w:link w:val="a8"/>
    <w:uiPriority w:val="99"/>
    <w:unhideWhenUsed/>
    <w:qFormat/>
  </w:style>
  <w:style w:type="paragraph" w:styleId="a9">
    <w:name w:val="Date"/>
    <w:basedOn w:val="a"/>
    <w:next w:val="a"/>
    <w:semiHidden/>
    <w:qFormat/>
    <w:pPr>
      <w:widowControl w:val="0"/>
      <w:jc w:val="right"/>
    </w:pPr>
    <w:rPr>
      <w:szCs w:val="20"/>
      <w:lang w:eastAsia="zh-TW"/>
    </w:rPr>
  </w:style>
  <w:style w:type="paragraph" w:styleId="22">
    <w:name w:val="Body Text Indent 2"/>
    <w:basedOn w:val="a"/>
    <w:semiHidden/>
    <w:qFormat/>
    <w:pPr>
      <w:ind w:left="2880"/>
      <w:jc w:val="both"/>
    </w:pPr>
  </w:style>
  <w:style w:type="paragraph" w:styleId="31">
    <w:name w:val="toc 3"/>
    <w:basedOn w:val="a"/>
    <w:next w:val="a"/>
    <w:uiPriority w:val="39"/>
    <w:unhideWhenUsed/>
    <w:qFormat/>
    <w:pPr>
      <w:ind w:leftChars="400" w:left="960"/>
    </w:pPr>
  </w:style>
  <w:style w:type="paragraph" w:styleId="aa">
    <w:name w:val="Body Text"/>
    <w:basedOn w:val="a"/>
    <w:link w:val="ab"/>
    <w:uiPriority w:val="99"/>
    <w:unhideWhenUsed/>
    <w:qFormat/>
    <w:pPr>
      <w:spacing w:after="120"/>
    </w:pPr>
  </w:style>
  <w:style w:type="paragraph" w:styleId="ac">
    <w:name w:val="footer"/>
    <w:basedOn w:val="a"/>
    <w:link w:val="ad"/>
    <w:qFormat/>
    <w:pPr>
      <w:pBdr>
        <w:top w:val="single" w:sz="12" w:space="1" w:color="auto"/>
      </w:pBdr>
      <w:tabs>
        <w:tab w:val="center" w:pos="4536"/>
        <w:tab w:val="right" w:pos="9072"/>
      </w:tabs>
      <w:jc w:val="center"/>
    </w:pPr>
    <w:rPr>
      <w:sz w:val="20"/>
      <w:lang w:val="en-GB"/>
    </w:rPr>
  </w:style>
  <w:style w:type="paragraph" w:styleId="ae">
    <w:name w:val="Balloon Text"/>
    <w:basedOn w:val="a"/>
    <w:link w:val="af"/>
    <w:uiPriority w:val="99"/>
    <w:unhideWhenUsed/>
    <w:qFormat/>
    <w:rPr>
      <w:rFonts w:asciiTheme="majorHAnsi" w:eastAsiaTheme="majorEastAsia" w:hAnsiTheme="majorHAnsi" w:cstheme="majorBidi"/>
      <w:sz w:val="16"/>
      <w:szCs w:val="16"/>
    </w:rPr>
  </w:style>
  <w:style w:type="character" w:styleId="af0">
    <w:name w:val="endnote reference"/>
    <w:basedOn w:val="a0"/>
    <w:uiPriority w:val="99"/>
    <w:unhideWhenUsed/>
    <w:qFormat/>
    <w:rPr>
      <w:vertAlign w:val="superscript"/>
    </w:rPr>
  </w:style>
  <w:style w:type="character" w:styleId="af1">
    <w:name w:val="Hyperlink"/>
    <w:uiPriority w:val="99"/>
    <w:qFormat/>
    <w:rPr>
      <w:color w:val="0000FF"/>
      <w:u w:val="single"/>
    </w:rPr>
  </w:style>
  <w:style w:type="character" w:styleId="af2">
    <w:name w:val="page number"/>
    <w:qFormat/>
    <w:rPr>
      <w:rFonts w:ascii="Arial" w:hAnsi="Arial"/>
      <w:sz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pPr>
      <w:keepNext/>
      <w:keepLines/>
      <w:tabs>
        <w:tab w:val="left" w:pos="-720"/>
      </w:tabs>
      <w:overflowPunct w:val="0"/>
      <w:autoSpaceDE w:val="0"/>
      <w:autoSpaceDN w:val="0"/>
      <w:adjustRightInd w:val="0"/>
      <w:textAlignment w:val="baseline"/>
    </w:pPr>
    <w:rPr>
      <w:rFonts w:ascii="Courier New" w:hAnsi="Courier New"/>
      <w:sz w:val="24"/>
      <w:szCs w:val="24"/>
      <w:lang w:eastAsia="zh-CN"/>
    </w:rPr>
  </w:style>
  <w:style w:type="paragraph" w:customStyle="1" w:styleId="xl44">
    <w:name w:val="xl44"/>
    <w:basedOn w:val="a"/>
    <w:qFormat/>
    <w:pPr>
      <w:pBdr>
        <w:left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qFormat/>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20"/>
      <w:szCs w:val="20"/>
    </w:rPr>
  </w:style>
  <w:style w:type="paragraph" w:customStyle="1" w:styleId="xl26">
    <w:name w:val="xl26"/>
    <w:basedOn w:val="a"/>
    <w:qFormat/>
    <w:pPr>
      <w:pBdr>
        <w:right w:val="single" w:sz="8" w:space="0" w:color="auto"/>
      </w:pBdr>
      <w:spacing w:before="100" w:beforeAutospacing="1" w:after="100" w:afterAutospacing="1"/>
    </w:pPr>
    <w:rPr>
      <w:rFonts w:eastAsia="Arial Unicode MS"/>
    </w:rPr>
  </w:style>
  <w:style w:type="paragraph" w:customStyle="1" w:styleId="listlevel1">
    <w:name w:val="list level 1"/>
    <w:basedOn w:val="a"/>
    <w:qFormat/>
    <w:pPr>
      <w:overflowPunct w:val="0"/>
      <w:autoSpaceDE w:val="0"/>
      <w:autoSpaceDN w:val="0"/>
      <w:adjustRightInd w:val="0"/>
      <w:ind w:left="2268" w:hanging="567"/>
      <w:textAlignment w:val="baseline"/>
    </w:pPr>
    <w:rPr>
      <w:szCs w:val="20"/>
      <w:lang w:eastAsia="zh-TW"/>
    </w:rPr>
  </w:style>
  <w:style w:type="paragraph" w:customStyle="1" w:styleId="12">
    <w:name w:val="註解方塊文字1"/>
    <w:basedOn w:val="a"/>
    <w:semiHidden/>
    <w:qFormat/>
    <w:rPr>
      <w:rFonts w:ascii="Arial" w:hAnsi="Arial"/>
      <w:sz w:val="18"/>
      <w:szCs w:val="18"/>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d">
    <w:name w:val="頁尾 字元"/>
    <w:basedOn w:val="a0"/>
    <w:link w:val="ac"/>
    <w:qFormat/>
    <w:rPr>
      <w:szCs w:val="24"/>
      <w:lang w:val="en-GB" w:eastAsia="en-US"/>
    </w:rPr>
  </w:style>
  <w:style w:type="paragraph" w:customStyle="1" w:styleId="13">
    <w:name w:val="清單段落1"/>
    <w:basedOn w:val="a"/>
    <w:link w:val="af4"/>
    <w:uiPriority w:val="34"/>
    <w:qFormat/>
    <w:pPr>
      <w:ind w:leftChars="200" w:left="480"/>
    </w:pPr>
  </w:style>
  <w:style w:type="paragraph" w:customStyle="1" w:styleId="14">
    <w:name w:val="目錄標題1"/>
    <w:basedOn w:val="1"/>
    <w:next w:val="a"/>
    <w:uiPriority w:val="39"/>
    <w:unhideWhenUsed/>
    <w:qFormat/>
    <w:pPr>
      <w:keepLines/>
      <w:pageBreakBefore w:val="0"/>
      <w:numPr>
        <w:numId w:val="0"/>
      </w:numPr>
      <w:spacing w:before="240" w:after="0" w:line="259" w:lineRule="auto"/>
      <w:outlineLvl w:val="9"/>
    </w:pPr>
    <w:rPr>
      <w:rFonts w:asciiTheme="majorHAnsi" w:eastAsiaTheme="majorEastAsia" w:hAnsiTheme="majorHAnsi" w:cstheme="majorBidi"/>
      <w:b w:val="0"/>
      <w:bCs w:val="0"/>
      <w:caps w:val="0"/>
      <w:color w:val="2E74B5" w:themeColor="accent1" w:themeShade="BF"/>
      <w:sz w:val="32"/>
      <w:lang w:val="en-US"/>
    </w:rPr>
  </w:style>
  <w:style w:type="character" w:customStyle="1" w:styleId="af">
    <w:name w:val="註解方塊文字 字元"/>
    <w:basedOn w:val="a0"/>
    <w:link w:val="ae"/>
    <w:uiPriority w:val="99"/>
    <w:semiHidden/>
    <w:qFormat/>
    <w:rPr>
      <w:rFonts w:asciiTheme="majorHAnsi" w:eastAsiaTheme="majorEastAsia" w:hAnsiTheme="majorHAnsi" w:cstheme="majorBidi"/>
      <w:sz w:val="16"/>
      <w:szCs w:val="16"/>
      <w:lang w:eastAsia="en-US"/>
    </w:rPr>
  </w:style>
  <w:style w:type="character" w:customStyle="1" w:styleId="10">
    <w:name w:val="標題 1 字元"/>
    <w:basedOn w:val="a0"/>
    <w:link w:val="1"/>
    <w:qFormat/>
    <w:rPr>
      <w:b/>
      <w:bCs/>
      <w:caps/>
      <w:sz w:val="28"/>
      <w:szCs w:val="32"/>
      <w:lang w:val="en-GB" w:eastAsia="en-US"/>
    </w:rPr>
  </w:style>
  <w:style w:type="character" w:customStyle="1" w:styleId="20">
    <w:name w:val="標題 2 字元"/>
    <w:basedOn w:val="a0"/>
    <w:link w:val="2"/>
    <w:qFormat/>
    <w:rPr>
      <w:iCs/>
      <w:caps/>
      <w:sz w:val="28"/>
      <w:szCs w:val="28"/>
      <w:lang w:val="en-GB" w:eastAsia="en-US"/>
    </w:rPr>
  </w:style>
  <w:style w:type="character" w:customStyle="1" w:styleId="a6">
    <w:name w:val="本文縮排 字元"/>
    <w:basedOn w:val="a0"/>
    <w:link w:val="a5"/>
    <w:semiHidden/>
    <w:qFormat/>
    <w:rPr>
      <w:sz w:val="24"/>
      <w:szCs w:val="24"/>
      <w:lang w:val="en-GB" w:eastAsia="en-US"/>
    </w:rPr>
  </w:style>
  <w:style w:type="character" w:customStyle="1" w:styleId="a4">
    <w:name w:val="頁首 字元"/>
    <w:basedOn w:val="a0"/>
    <w:link w:val="a3"/>
    <w:qFormat/>
    <w:rPr>
      <w:szCs w:val="24"/>
      <w:lang w:val="en-GB" w:eastAsia="en-US"/>
    </w:rPr>
  </w:style>
  <w:style w:type="character" w:customStyle="1" w:styleId="af4">
    <w:name w:val="清單段落 字元"/>
    <w:link w:val="13"/>
    <w:uiPriority w:val="34"/>
    <w:qFormat/>
    <w:locked/>
    <w:rPr>
      <w:sz w:val="24"/>
      <w:szCs w:val="24"/>
      <w:lang w:eastAsia="en-US"/>
    </w:rPr>
  </w:style>
  <w:style w:type="character" w:customStyle="1" w:styleId="ab">
    <w:name w:val="本文 字元"/>
    <w:basedOn w:val="a0"/>
    <w:link w:val="aa"/>
    <w:uiPriority w:val="99"/>
    <w:semiHidden/>
    <w:qFormat/>
    <w:rPr>
      <w:sz w:val="24"/>
      <w:szCs w:val="24"/>
      <w:lang w:eastAsia="en-US"/>
    </w:rPr>
  </w:style>
  <w:style w:type="paragraph" w:customStyle="1" w:styleId="Table">
    <w:name w:val="Table"/>
    <w:basedOn w:val="a"/>
    <w:qFormat/>
    <w:pPr>
      <w:spacing w:before="40" w:after="40"/>
    </w:pPr>
    <w:rPr>
      <w:rFonts w:ascii="Futura Bk" w:eastAsia="Times New Roman" w:hAnsi="Futura Bk"/>
      <w:sz w:val="20"/>
      <w:szCs w:val="20"/>
      <w:lang w:val="en-GB" w:eastAsia="zh-TW"/>
    </w:rPr>
  </w:style>
  <w:style w:type="paragraph" w:customStyle="1" w:styleId="HPTableTitle">
    <w:name w:val="HP_Table_Title"/>
    <w:basedOn w:val="a"/>
    <w:next w:val="a"/>
    <w:qFormat/>
    <w:pPr>
      <w:keepNext/>
      <w:keepLines/>
      <w:spacing w:before="240" w:after="60"/>
    </w:pPr>
    <w:rPr>
      <w:rFonts w:ascii="Futura Bk" w:eastAsia="Times New Roman" w:hAnsi="Futura Bk"/>
      <w:b/>
      <w:sz w:val="18"/>
      <w:szCs w:val="20"/>
      <w:lang w:val="en-GB" w:eastAsia="zh-TW"/>
    </w:rPr>
  </w:style>
  <w:style w:type="paragraph" w:customStyle="1" w:styleId="TableSmHeading">
    <w:name w:val="Table_Sm_Heading"/>
    <w:basedOn w:val="a"/>
    <w:qFormat/>
    <w:pPr>
      <w:keepNext/>
      <w:keepLines/>
      <w:spacing w:before="60" w:after="40"/>
    </w:pPr>
    <w:rPr>
      <w:rFonts w:ascii="Futura Bk" w:eastAsia="Times New Roman" w:hAnsi="Futura Bk"/>
      <w:b/>
      <w:sz w:val="16"/>
      <w:szCs w:val="20"/>
      <w:lang w:val="en-GB" w:eastAsia="zh-TW"/>
    </w:rPr>
  </w:style>
  <w:style w:type="paragraph" w:customStyle="1" w:styleId="TableSmHeadingRight">
    <w:name w:val="Table_Sm_Heading_Right"/>
    <w:basedOn w:val="TableSmHeading"/>
    <w:qFormat/>
    <w:pPr>
      <w:jc w:val="right"/>
    </w:pPr>
  </w:style>
  <w:style w:type="paragraph" w:customStyle="1" w:styleId="TableMedium">
    <w:name w:val="Table_Medium"/>
    <w:basedOn w:val="Table"/>
    <w:qFormat/>
    <w:rPr>
      <w:sz w:val="18"/>
    </w:rPr>
  </w:style>
  <w:style w:type="paragraph" w:customStyle="1" w:styleId="TitlePageTopBorder">
    <w:name w:val="TitlePage_TopBorder"/>
    <w:basedOn w:val="a"/>
    <w:next w:val="a"/>
    <w:qFormat/>
    <w:pPr>
      <w:pBdr>
        <w:top w:val="single" w:sz="18" w:space="1" w:color="auto"/>
      </w:pBdr>
      <w:spacing w:before="240" w:after="240"/>
      <w:ind w:left="3240"/>
    </w:pPr>
    <w:rPr>
      <w:rFonts w:ascii="Futura Bk" w:eastAsia="Times New Roman" w:hAnsi="Futura Bk"/>
      <w:b/>
      <w:sz w:val="32"/>
      <w:szCs w:val="20"/>
      <w:lang w:val="en-GB" w:eastAsia="zh-TW"/>
    </w:rPr>
  </w:style>
  <w:style w:type="character" w:customStyle="1" w:styleId="a8">
    <w:name w:val="文件引導模式 字元"/>
    <w:basedOn w:val="a0"/>
    <w:link w:val="a7"/>
    <w:uiPriority w:val="99"/>
    <w:semiHidden/>
    <w:qFormat/>
    <w:rPr>
      <w:lang w:eastAsia="en-US"/>
    </w:rPr>
  </w:style>
  <w:style w:type="paragraph" w:customStyle="1" w:styleId="LTS-Lv1text">
    <w:name w:val="LTS-Lv1 text"/>
    <w:basedOn w:val="a"/>
    <w:link w:val="LTS-Lv1textChar"/>
    <w:qFormat/>
    <w:pPr>
      <w:ind w:left="720"/>
      <w:jc w:val="both"/>
    </w:pPr>
    <w:rPr>
      <w:rFonts w:eastAsiaTheme="minorEastAsia"/>
      <w:lang w:eastAsia="zh-TW"/>
    </w:rPr>
  </w:style>
  <w:style w:type="character" w:customStyle="1" w:styleId="LTS-Lv1textChar">
    <w:name w:val="LTS-Lv1 text Char"/>
    <w:basedOn w:val="a0"/>
    <w:link w:val="LTS-Lv1text"/>
    <w:qFormat/>
    <w:rPr>
      <w:rFonts w:eastAsiaTheme="minorEastAsia"/>
    </w:rPr>
  </w:style>
  <w:style w:type="paragraph" w:customStyle="1" w:styleId="Versionnumber">
    <w:name w:val="Version number"/>
    <w:basedOn w:val="a"/>
    <w:qFormat/>
    <w:pPr>
      <w:jc w:val="center"/>
    </w:pPr>
    <w:rPr>
      <w:rFonts w:eastAsia="Times New Roman"/>
      <w:szCs w:val="20"/>
      <w:lang w:eastAsia="zh-TW"/>
    </w:rPr>
  </w:style>
  <w:style w:type="character" w:customStyle="1" w:styleId="PublicationDateChar1">
    <w:name w:val="Publication Date Char1"/>
    <w:qFormat/>
    <w:rPr>
      <w:b/>
      <w:sz w:val="24"/>
      <w:lang w:val="en-US" w:eastAsia="zh-TW" w:bidi="ar-SA"/>
    </w:rPr>
  </w:style>
  <w:style w:type="paragraph" w:customStyle="1" w:styleId="PublicationDate">
    <w:name w:val="Publication Date"/>
    <w:basedOn w:val="a"/>
    <w:qFormat/>
    <w:pPr>
      <w:numPr>
        <w:numId w:val="2"/>
      </w:numPr>
      <w:ind w:left="0" w:firstLine="0"/>
      <w:jc w:val="center"/>
    </w:pPr>
    <w:rPr>
      <w:rFonts w:eastAsia="Times New Roman"/>
      <w:b/>
      <w:szCs w:val="20"/>
      <w:lang w:eastAsia="zh-TW"/>
    </w:rPr>
  </w:style>
  <w:style w:type="paragraph" w:customStyle="1" w:styleId="CopyrightStatement">
    <w:name w:val="Copyright Statement"/>
    <w:basedOn w:val="a"/>
    <w:qFormat/>
    <w:pPr>
      <w:widowControl w:val="0"/>
      <w:autoSpaceDE w:val="0"/>
      <w:autoSpaceDN w:val="0"/>
      <w:adjustRightInd w:val="0"/>
      <w:jc w:val="center"/>
    </w:pPr>
    <w:rPr>
      <w:sz w:val="26"/>
      <w:szCs w:val="26"/>
      <w:lang w:eastAsia="zh-TW"/>
    </w:rPr>
  </w:style>
  <w:style w:type="paragraph" w:customStyle="1" w:styleId="NormalUserEntry">
    <w:name w:val="Normal_UserEntry"/>
    <w:basedOn w:val="a"/>
    <w:qFormat/>
    <w:rPr>
      <w:rFonts w:ascii="Futura Bk" w:eastAsia="Times New Roman" w:hAnsi="Futura Bk"/>
      <w:color w:val="FF0000"/>
      <w:sz w:val="20"/>
      <w:szCs w:val="20"/>
      <w:lang w:eastAsia="zh-TW"/>
    </w:rPr>
  </w:style>
  <w:style w:type="character" w:customStyle="1" w:styleId="CharacterUserEntry">
    <w:name w:val="Character UserEntry"/>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2797</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johnyuen</dc:creator>
  <cp:lastModifiedBy>SITO(IT)15</cp:lastModifiedBy>
  <cp:revision>3</cp:revision>
  <cp:lastPrinted>2006-11-10T14:53:00Z</cp:lastPrinted>
  <dcterms:created xsi:type="dcterms:W3CDTF">2022-08-01T08:14:00Z</dcterms:created>
  <dcterms:modified xsi:type="dcterms:W3CDTF">2022-08-01T09:41:00Z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1028-3.9.0.6159</vt:lpwstr>
  </property>
</Properties>
</file>